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B651E" w14:textId="0A9D5E18" w:rsidR="008E0E05" w:rsidRPr="008E0E05" w:rsidRDefault="008E0E05" w:rsidP="008E0E05">
      <w:pPr>
        <w:snapToGrid w:val="0"/>
        <w:spacing w:beforeLines="50" w:before="120"/>
        <w:jc w:val="both"/>
        <w:rPr>
          <w:rFonts w:ascii="Arial" w:eastAsia="Batang" w:hAnsi="Arial" w:cs="Arial"/>
          <w:b/>
          <w:bCs/>
          <w:sz w:val="24"/>
          <w:lang w:val="en-GB"/>
        </w:rPr>
      </w:pPr>
      <w:r w:rsidRPr="008E0E05">
        <w:rPr>
          <w:rFonts w:ascii="Arial" w:eastAsia="Batang" w:hAnsi="Arial" w:cs="Arial"/>
          <w:b/>
          <w:bCs/>
          <w:sz w:val="24"/>
          <w:lang w:val="en-GB"/>
        </w:rPr>
        <w:t>3GPP TSG RAN WG1 #114</w:t>
      </w:r>
      <w:r w:rsidR="00BC6687">
        <w:rPr>
          <w:rFonts w:ascii="Arial" w:eastAsia="Batang" w:hAnsi="Arial" w:cs="Arial"/>
          <w:b/>
          <w:bCs/>
          <w:sz w:val="24"/>
          <w:lang w:val="en-GB"/>
        </w:rPr>
        <w:t>bis</w:t>
      </w:r>
      <w:r w:rsidRPr="008E0E05">
        <w:rPr>
          <w:rFonts w:ascii="Arial" w:eastAsia="Batang" w:hAnsi="Arial" w:cs="Arial"/>
          <w:b/>
          <w:bCs/>
          <w:sz w:val="24"/>
          <w:lang w:val="en-GB"/>
        </w:rPr>
        <w:tab/>
      </w:r>
      <w:r w:rsidRPr="008E0E05">
        <w:rPr>
          <w:rFonts w:ascii="Arial" w:eastAsia="Batang" w:hAnsi="Arial" w:cs="Arial"/>
          <w:b/>
          <w:bCs/>
          <w:sz w:val="24"/>
          <w:lang w:val="en-GB"/>
        </w:rPr>
        <w:tab/>
      </w:r>
      <w:r w:rsidRPr="008E0E05">
        <w:rPr>
          <w:rFonts w:ascii="Arial" w:eastAsia="Batang" w:hAnsi="Arial" w:cs="Arial"/>
          <w:b/>
          <w:bCs/>
          <w:sz w:val="24"/>
          <w:lang w:val="en-GB"/>
        </w:rPr>
        <w:tab/>
      </w:r>
      <w:r w:rsidRPr="008E0E05">
        <w:rPr>
          <w:rFonts w:ascii="Arial" w:eastAsia="Batang" w:hAnsi="Arial" w:cs="Arial"/>
          <w:b/>
          <w:bCs/>
          <w:sz w:val="24"/>
          <w:lang w:val="en-GB"/>
        </w:rPr>
        <w:tab/>
      </w:r>
      <w:r w:rsidRPr="008E0E05">
        <w:rPr>
          <w:rFonts w:ascii="Arial" w:eastAsia="Batang" w:hAnsi="Arial" w:cs="Arial"/>
          <w:b/>
          <w:bCs/>
          <w:sz w:val="24"/>
          <w:lang w:val="en-GB"/>
        </w:rPr>
        <w:tab/>
        <w:t xml:space="preserve"> </w:t>
      </w:r>
      <w:r w:rsidRPr="008E0E05">
        <w:rPr>
          <w:rFonts w:ascii="Arial" w:eastAsia="Batang" w:hAnsi="Arial" w:cs="Arial"/>
          <w:b/>
          <w:bCs/>
          <w:sz w:val="24"/>
          <w:lang w:val="en-GB"/>
        </w:rPr>
        <w:tab/>
      </w:r>
      <w:r w:rsidR="00B70715">
        <w:rPr>
          <w:rFonts w:ascii="Arial" w:eastAsia="Batang" w:hAnsi="Arial" w:cs="Arial"/>
          <w:b/>
          <w:bCs/>
          <w:sz w:val="24"/>
          <w:lang w:val="en-GB"/>
        </w:rPr>
        <w:t xml:space="preserve">        </w:t>
      </w:r>
      <w:r w:rsidR="003E3095" w:rsidRPr="003E3095">
        <w:rPr>
          <w:rFonts w:ascii="Arial" w:eastAsia="Batang" w:hAnsi="Arial" w:cs="Arial"/>
          <w:b/>
          <w:bCs/>
          <w:sz w:val="24"/>
          <w:lang w:val="en-GB"/>
        </w:rPr>
        <w:t>R1-2309294</w:t>
      </w:r>
    </w:p>
    <w:p w14:paraId="2652DF08" w14:textId="659D067E" w:rsidR="008E0E05" w:rsidRPr="008E0E05" w:rsidRDefault="00F24586" w:rsidP="008E0E05">
      <w:pPr>
        <w:snapToGrid w:val="0"/>
        <w:spacing w:beforeLines="50" w:before="120"/>
        <w:ind w:left="2393" w:hangingChars="993" w:hanging="2393"/>
        <w:jc w:val="both"/>
        <w:rPr>
          <w:rFonts w:ascii="Arial" w:eastAsia="SimSun" w:hAnsi="Arial" w:cs="Arial"/>
          <w:b/>
          <w:bCs/>
          <w:sz w:val="24"/>
          <w:lang w:val="en-GB" w:eastAsia="zh-CN"/>
        </w:rPr>
      </w:pPr>
      <w:r>
        <w:rPr>
          <w:rFonts w:ascii="Arial" w:eastAsia="SimSun" w:hAnsi="Arial" w:cs="Arial"/>
          <w:b/>
          <w:bCs/>
          <w:sz w:val="24"/>
          <w:lang w:val="en-GB" w:eastAsia="zh-CN"/>
        </w:rPr>
        <w:t>Xiamen</w:t>
      </w:r>
      <w:r w:rsidR="008E0E05" w:rsidRPr="008E0E05">
        <w:rPr>
          <w:rFonts w:ascii="Arial" w:eastAsia="SimSun" w:hAnsi="Arial" w:cs="Arial"/>
          <w:b/>
          <w:bCs/>
          <w:sz w:val="24"/>
          <w:lang w:val="en-GB" w:eastAsia="zh-CN"/>
        </w:rPr>
        <w:t xml:space="preserve">, </w:t>
      </w:r>
      <w:r w:rsidR="00AA1B76">
        <w:rPr>
          <w:rFonts w:ascii="Arial" w:eastAsia="SimSun" w:hAnsi="Arial" w:cs="Arial"/>
          <w:b/>
          <w:bCs/>
          <w:sz w:val="24"/>
          <w:lang w:val="en-GB" w:eastAsia="zh-CN"/>
        </w:rPr>
        <w:t>China</w:t>
      </w:r>
      <w:r w:rsidR="008E0E05" w:rsidRPr="008E0E05">
        <w:rPr>
          <w:rFonts w:ascii="Arial" w:eastAsia="SimSun" w:hAnsi="Arial" w:cs="Arial"/>
          <w:b/>
          <w:bCs/>
          <w:sz w:val="24"/>
          <w:lang w:val="en-GB" w:eastAsia="zh-CN"/>
        </w:rPr>
        <w:t xml:space="preserve">, </w:t>
      </w:r>
      <w:r w:rsidR="00AA1B76">
        <w:rPr>
          <w:rFonts w:ascii="Arial" w:eastAsia="SimSun" w:hAnsi="Arial" w:cs="Arial"/>
          <w:b/>
          <w:bCs/>
          <w:sz w:val="24"/>
          <w:lang w:val="en-GB" w:eastAsia="zh-CN"/>
        </w:rPr>
        <w:t>9</w:t>
      </w:r>
      <w:r w:rsidR="00055BC4">
        <w:rPr>
          <w:rFonts w:ascii="Arial" w:eastAsia="SimSun" w:hAnsi="Arial" w:cs="Arial"/>
          <w:b/>
          <w:bCs/>
          <w:sz w:val="24"/>
          <w:lang w:val="en-GB" w:eastAsia="zh-CN"/>
        </w:rPr>
        <w:t>th</w:t>
      </w:r>
      <w:r w:rsidR="008E0E05" w:rsidRPr="008E0E05">
        <w:rPr>
          <w:rFonts w:ascii="Arial" w:eastAsia="SimSun" w:hAnsi="Arial" w:cs="Arial"/>
          <w:b/>
          <w:bCs/>
          <w:sz w:val="24"/>
          <w:lang w:val="en-GB" w:eastAsia="zh-CN"/>
        </w:rPr>
        <w:t xml:space="preserve"> </w:t>
      </w:r>
      <w:r w:rsidR="00055BC4">
        <w:rPr>
          <w:rFonts w:ascii="Arial" w:eastAsia="SimSun" w:hAnsi="Arial" w:cs="Arial"/>
          <w:b/>
          <w:bCs/>
          <w:sz w:val="24"/>
          <w:lang w:val="en-GB" w:eastAsia="zh-CN"/>
        </w:rPr>
        <w:t>–</w:t>
      </w:r>
      <w:r w:rsidR="008E0E05" w:rsidRPr="008E0E05">
        <w:rPr>
          <w:rFonts w:ascii="Arial" w:eastAsia="SimSun" w:hAnsi="Arial" w:cs="Arial"/>
          <w:b/>
          <w:bCs/>
          <w:sz w:val="24"/>
          <w:lang w:val="en-GB" w:eastAsia="zh-CN"/>
        </w:rPr>
        <w:t xml:space="preserve"> </w:t>
      </w:r>
      <w:r w:rsidR="00AA1B76">
        <w:rPr>
          <w:rFonts w:ascii="Arial" w:eastAsia="SimSun" w:hAnsi="Arial" w:cs="Arial"/>
          <w:b/>
          <w:bCs/>
          <w:sz w:val="24"/>
          <w:lang w:val="en-GB" w:eastAsia="zh-CN"/>
        </w:rPr>
        <w:t>1</w:t>
      </w:r>
      <w:r w:rsidR="006C76CE">
        <w:rPr>
          <w:rFonts w:ascii="Arial" w:eastAsia="SimSun" w:hAnsi="Arial" w:cs="Arial"/>
          <w:b/>
          <w:bCs/>
          <w:sz w:val="24"/>
          <w:lang w:val="en-GB" w:eastAsia="zh-CN"/>
        </w:rPr>
        <w:t>3</w:t>
      </w:r>
      <w:r w:rsidR="00055BC4">
        <w:rPr>
          <w:rFonts w:ascii="Arial" w:eastAsia="SimSun" w:hAnsi="Arial" w:cs="Arial"/>
          <w:b/>
          <w:bCs/>
          <w:sz w:val="24"/>
          <w:lang w:val="en-GB" w:eastAsia="zh-CN"/>
        </w:rPr>
        <w:t>th</w:t>
      </w:r>
      <w:r w:rsidR="008E0E05" w:rsidRPr="008E0E05">
        <w:rPr>
          <w:rFonts w:ascii="Arial" w:eastAsia="SimSun" w:hAnsi="Arial" w:cs="Arial"/>
          <w:b/>
          <w:bCs/>
          <w:sz w:val="24"/>
          <w:lang w:val="en-GB" w:eastAsia="zh-CN"/>
        </w:rPr>
        <w:t xml:space="preserve"> </w:t>
      </w:r>
      <w:proofErr w:type="gramStart"/>
      <w:r w:rsidR="00AA1B76">
        <w:rPr>
          <w:rFonts w:ascii="Arial" w:eastAsia="SimSun" w:hAnsi="Arial" w:cs="Arial"/>
          <w:b/>
          <w:bCs/>
          <w:sz w:val="24"/>
          <w:lang w:val="en-GB" w:eastAsia="zh-CN"/>
        </w:rPr>
        <w:t>October</w:t>
      </w:r>
      <w:r w:rsidR="008E0E05" w:rsidRPr="008E0E05">
        <w:rPr>
          <w:rFonts w:ascii="Arial" w:eastAsia="SimSun" w:hAnsi="Arial" w:cs="Arial"/>
          <w:b/>
          <w:bCs/>
          <w:sz w:val="24"/>
          <w:lang w:val="en-GB" w:eastAsia="zh-CN"/>
        </w:rPr>
        <w:t>,</w:t>
      </w:r>
      <w:proofErr w:type="gramEnd"/>
      <w:r w:rsidR="008E0E05" w:rsidRPr="008E0E05">
        <w:rPr>
          <w:rFonts w:ascii="Arial" w:eastAsia="SimSun" w:hAnsi="Arial" w:cs="Arial"/>
          <w:b/>
          <w:bCs/>
          <w:sz w:val="24"/>
          <w:lang w:val="en-GB" w:eastAsia="zh-CN"/>
        </w:rPr>
        <w:t xml:space="preserve"> 2023</w:t>
      </w:r>
    </w:p>
    <w:p w14:paraId="4B1C0589" w14:textId="77777777" w:rsidR="005713F0" w:rsidRPr="00967C75" w:rsidRDefault="005713F0" w:rsidP="00621E4F">
      <w:pPr>
        <w:pStyle w:val="Header"/>
        <w:tabs>
          <w:tab w:val="clear" w:pos="4536"/>
          <w:tab w:val="left" w:pos="1800"/>
        </w:tabs>
        <w:ind w:left="1800" w:hanging="1800"/>
        <w:rPr>
          <w:rFonts w:ascii="Times New Roman" w:eastAsia="SimSun" w:hAnsi="Times New Roman"/>
          <w:sz w:val="22"/>
          <w:szCs w:val="22"/>
          <w:lang w:eastAsia="zh-CN"/>
        </w:rPr>
      </w:pPr>
    </w:p>
    <w:p w14:paraId="4B39B4E0" w14:textId="7D4794D0" w:rsidR="00CC54FF" w:rsidRPr="000B1984" w:rsidRDefault="00CC54FF" w:rsidP="00CC54FF">
      <w:pPr>
        <w:pStyle w:val="FootnoteText"/>
        <w:snapToGrid w:val="0"/>
        <w:ind w:left="2383" w:hangingChars="993" w:hanging="2383"/>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sidR="00BC6687">
        <w:rPr>
          <w:rFonts w:ascii="Arial" w:eastAsiaTheme="minorEastAsia" w:hAnsi="Arial" w:cs="Arial"/>
          <w:b/>
          <w:bCs/>
          <w:sz w:val="24"/>
          <w:szCs w:val="24"/>
          <w:lang w:val="en-GB" w:eastAsia="zh-CN"/>
        </w:rPr>
        <w:t>8</w:t>
      </w:r>
      <w:r w:rsidRPr="000B1984">
        <w:rPr>
          <w:rFonts w:ascii="Arial" w:eastAsiaTheme="minorEastAsia" w:hAnsi="Arial" w:cs="Arial"/>
          <w:b/>
          <w:bCs/>
          <w:sz w:val="24"/>
          <w:szCs w:val="24"/>
          <w:lang w:val="en-GB" w:eastAsia="zh-CN"/>
        </w:rPr>
        <w:t>.</w:t>
      </w:r>
      <w:r w:rsidR="00BC6687">
        <w:rPr>
          <w:rFonts w:ascii="Arial" w:eastAsiaTheme="minorEastAsia" w:hAnsi="Arial" w:cs="Arial"/>
          <w:b/>
          <w:bCs/>
          <w:sz w:val="24"/>
          <w:szCs w:val="24"/>
          <w:lang w:val="en-GB" w:eastAsia="zh-CN"/>
        </w:rPr>
        <w:t>5</w:t>
      </w:r>
      <w:r w:rsidR="00BB7D49">
        <w:rPr>
          <w:rFonts w:ascii="Arial" w:eastAsiaTheme="minorEastAsia" w:hAnsi="Arial" w:cs="Arial"/>
          <w:b/>
          <w:bCs/>
          <w:sz w:val="24"/>
          <w:szCs w:val="24"/>
          <w:lang w:val="en-GB" w:eastAsia="zh-CN"/>
        </w:rPr>
        <w:t>.</w:t>
      </w:r>
      <w:r w:rsidR="00C16F68">
        <w:rPr>
          <w:rFonts w:ascii="Arial" w:eastAsiaTheme="minorEastAsia" w:hAnsi="Arial" w:cs="Arial"/>
          <w:b/>
          <w:bCs/>
          <w:sz w:val="24"/>
          <w:szCs w:val="24"/>
          <w:lang w:val="en-GB" w:eastAsia="zh-CN"/>
        </w:rPr>
        <w:t>1</w:t>
      </w:r>
    </w:p>
    <w:p w14:paraId="7FDCE0AB" w14:textId="77777777" w:rsidR="00CC54FF" w:rsidRPr="000B1984" w:rsidRDefault="00CC54FF" w:rsidP="00CC54FF">
      <w:pPr>
        <w:pStyle w:val="FootnoteText"/>
        <w:snapToGrid w:val="0"/>
        <w:ind w:left="2383" w:hangingChars="993" w:hanging="238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57A40485" w14:textId="4C49F5C5" w:rsidR="00CC54FF" w:rsidRPr="000B1984" w:rsidRDefault="00CC54FF" w:rsidP="00CC54FF">
      <w:pPr>
        <w:pStyle w:val="FootnoteText"/>
        <w:snapToGrid w:val="0"/>
        <w:ind w:left="2383" w:hangingChars="993" w:hanging="238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BC6687">
        <w:rPr>
          <w:rFonts w:ascii="Arial" w:hAnsi="Arial" w:cs="Arial"/>
          <w:b/>
          <w:bCs/>
          <w:sz w:val="24"/>
          <w:szCs w:val="24"/>
          <w:lang w:val="en-GB"/>
        </w:rPr>
        <w:t>Remaining issues</w:t>
      </w:r>
      <w:r w:rsidR="00371D7A">
        <w:rPr>
          <w:rFonts w:ascii="Arial" w:eastAsiaTheme="minorEastAsia" w:hAnsi="Arial" w:cs="Arial"/>
          <w:b/>
          <w:bCs/>
          <w:sz w:val="24"/>
          <w:szCs w:val="24"/>
          <w:lang w:val="en-GB" w:eastAsia="zh-CN"/>
        </w:rPr>
        <w:t xml:space="preserve"> on network energy saving techniques</w:t>
      </w:r>
      <w:r w:rsidR="00EE11C4">
        <w:rPr>
          <w:rFonts w:ascii="Arial" w:eastAsiaTheme="minorEastAsia" w:hAnsi="Arial" w:cs="Arial"/>
          <w:b/>
          <w:bCs/>
          <w:sz w:val="24"/>
          <w:szCs w:val="24"/>
          <w:lang w:val="en-GB" w:eastAsia="zh-CN"/>
        </w:rPr>
        <w:t xml:space="preserve"> </w:t>
      </w:r>
      <w:r w:rsidR="00EE11C4" w:rsidRPr="00EE11C4">
        <w:rPr>
          <w:rFonts w:ascii="Arial" w:eastAsiaTheme="minorEastAsia" w:hAnsi="Arial" w:cs="Arial"/>
          <w:b/>
          <w:bCs/>
          <w:sz w:val="24"/>
          <w:szCs w:val="24"/>
          <w:lang w:val="en-GB" w:eastAsia="zh-CN"/>
        </w:rPr>
        <w:t>in spatial and power domains</w:t>
      </w:r>
    </w:p>
    <w:bookmarkEnd w:id="2"/>
    <w:bookmarkEnd w:id="3"/>
    <w:p w14:paraId="4A4E3AA8" w14:textId="77777777" w:rsidR="00CC54FF" w:rsidRPr="000B1984" w:rsidRDefault="00CC54FF" w:rsidP="00CC54FF">
      <w:pPr>
        <w:pStyle w:val="FootnoteText"/>
        <w:snapToGrid w:val="0"/>
        <w:ind w:left="2383" w:hangingChars="993" w:hanging="238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SimSun"/>
          <w:lang w:eastAsia="zh-CN"/>
        </w:rPr>
      </w:pPr>
    </w:p>
    <w:p w14:paraId="4B1C058F" w14:textId="77777777" w:rsidR="00B87FBC" w:rsidRPr="00DA41A8" w:rsidRDefault="00BE38BD" w:rsidP="00BB52F1">
      <w:pPr>
        <w:pStyle w:val="Heading1"/>
        <w:rPr>
          <w:rFonts w:ascii="Times New Roman" w:hAnsi="Times New Roman" w:cs="Times New Roman"/>
        </w:rPr>
      </w:pPr>
      <w:r w:rsidRPr="00DA41A8">
        <w:rPr>
          <w:rFonts w:ascii="Times New Roman" w:hAnsi="Times New Roman" w:cs="Times New Roman"/>
        </w:rPr>
        <w:t>Introduction</w:t>
      </w:r>
    </w:p>
    <w:p w14:paraId="22315B6B" w14:textId="6AD433CA" w:rsidR="00484F86" w:rsidRPr="00765797" w:rsidRDefault="00484F86" w:rsidP="009B6324">
      <w:pPr>
        <w:snapToGrid w:val="0"/>
        <w:spacing w:before="100" w:beforeAutospacing="1" w:after="100" w:afterAutospacing="1"/>
        <w:jc w:val="both"/>
        <w:rPr>
          <w:sz w:val="22"/>
          <w:szCs w:val="22"/>
        </w:rPr>
      </w:pPr>
      <w:r w:rsidRPr="00765797">
        <w:rPr>
          <w:rFonts w:eastAsia="SimSun"/>
          <w:bCs/>
          <w:sz w:val="22"/>
          <w:szCs w:val="22"/>
          <w:lang w:eastAsia="zh-CN"/>
        </w:rPr>
        <w:t>The following agreements have been made in RAN1#114 [1]:</w:t>
      </w:r>
    </w:p>
    <w:p w14:paraId="677CBB74" w14:textId="77777777" w:rsidR="00037A1B" w:rsidRPr="009B6324" w:rsidRDefault="00037A1B" w:rsidP="009B6324">
      <w:pPr>
        <w:snapToGrid w:val="0"/>
        <w:spacing w:before="100" w:beforeAutospacing="1" w:after="100" w:afterAutospacing="1"/>
        <w:jc w:val="both"/>
        <w:rPr>
          <w:rFonts w:eastAsia="Batang"/>
          <w:b/>
          <w:bCs/>
          <w:sz w:val="22"/>
          <w:szCs w:val="22"/>
          <w:u w:val="single"/>
          <w:lang w:val="en-GB" w:eastAsia="x-none"/>
        </w:rPr>
      </w:pPr>
      <w:r w:rsidRPr="009B6324">
        <w:rPr>
          <w:rFonts w:eastAsia="Batang"/>
          <w:b/>
          <w:bCs/>
          <w:sz w:val="22"/>
          <w:szCs w:val="22"/>
          <w:u w:val="single"/>
          <w:lang w:val="en-GB" w:eastAsia="x-none"/>
        </w:rPr>
        <w:t>Conclusion</w:t>
      </w:r>
    </w:p>
    <w:p w14:paraId="37302D61" w14:textId="77777777" w:rsidR="00037A1B" w:rsidRPr="00037A1B" w:rsidRDefault="00037A1B" w:rsidP="009B6324">
      <w:pPr>
        <w:numPr>
          <w:ilvl w:val="0"/>
          <w:numId w:val="36"/>
        </w:numPr>
        <w:overflowPunct w:val="0"/>
        <w:autoSpaceDE w:val="0"/>
        <w:autoSpaceDN w:val="0"/>
        <w:adjustRightInd w:val="0"/>
        <w:snapToGrid w:val="0"/>
        <w:spacing w:before="100" w:beforeAutospacing="1" w:after="100" w:afterAutospacing="1"/>
        <w:jc w:val="both"/>
        <w:textAlignment w:val="baseline"/>
        <w:rPr>
          <w:rFonts w:eastAsia="SimSun"/>
          <w:sz w:val="22"/>
          <w:szCs w:val="22"/>
          <w:lang w:val="en-GB" w:eastAsia="ja-JP"/>
        </w:rPr>
      </w:pPr>
      <w:r w:rsidRPr="00037A1B">
        <w:rPr>
          <w:rFonts w:eastAsia="SimSun"/>
          <w:sz w:val="22"/>
          <w:szCs w:val="22"/>
          <w:lang w:val="en-GB" w:eastAsia="zh-CN"/>
        </w:rPr>
        <w:t xml:space="preserve">No further work on BM enhancements for R18 NES. </w:t>
      </w:r>
    </w:p>
    <w:p w14:paraId="4E49ACB7" w14:textId="77777777" w:rsidR="00037A1B" w:rsidRPr="00037A1B" w:rsidRDefault="00037A1B" w:rsidP="009B6324">
      <w:pPr>
        <w:numPr>
          <w:ilvl w:val="0"/>
          <w:numId w:val="36"/>
        </w:numPr>
        <w:overflowPunct w:val="0"/>
        <w:autoSpaceDE w:val="0"/>
        <w:autoSpaceDN w:val="0"/>
        <w:adjustRightInd w:val="0"/>
        <w:snapToGrid w:val="0"/>
        <w:spacing w:before="100" w:beforeAutospacing="1" w:after="100" w:afterAutospacing="1"/>
        <w:jc w:val="both"/>
        <w:textAlignment w:val="baseline"/>
        <w:rPr>
          <w:rFonts w:eastAsia="SimSun"/>
          <w:sz w:val="22"/>
          <w:szCs w:val="22"/>
          <w:lang w:val="en-GB" w:eastAsia="ja-JP"/>
        </w:rPr>
      </w:pPr>
      <w:r w:rsidRPr="00037A1B">
        <w:rPr>
          <w:rFonts w:eastAsia="SimSun"/>
          <w:sz w:val="22"/>
          <w:szCs w:val="22"/>
          <w:lang w:val="en-GB" w:eastAsia="zh-CN"/>
        </w:rPr>
        <w:t xml:space="preserve">No further work on TCI configuration enhancement for R18 NES. </w:t>
      </w:r>
    </w:p>
    <w:p w14:paraId="7B73D772" w14:textId="77777777" w:rsidR="00037A1B" w:rsidRPr="009B6324" w:rsidRDefault="00037A1B" w:rsidP="009B6324">
      <w:pPr>
        <w:snapToGrid w:val="0"/>
        <w:spacing w:before="100" w:beforeAutospacing="1" w:after="100" w:afterAutospacing="1"/>
        <w:jc w:val="both"/>
        <w:rPr>
          <w:rFonts w:eastAsia="Batang"/>
          <w:b/>
          <w:bCs/>
          <w:sz w:val="22"/>
          <w:szCs w:val="22"/>
          <w:u w:val="single"/>
          <w:lang w:val="en-GB" w:eastAsia="zh-CN"/>
        </w:rPr>
      </w:pPr>
      <w:r w:rsidRPr="009B6324">
        <w:rPr>
          <w:rFonts w:eastAsia="Batang"/>
          <w:b/>
          <w:bCs/>
          <w:sz w:val="22"/>
          <w:szCs w:val="22"/>
          <w:u w:val="single"/>
          <w:lang w:val="en-GB" w:eastAsia="zh-CN"/>
        </w:rPr>
        <w:t>Conclusion</w:t>
      </w:r>
    </w:p>
    <w:p w14:paraId="261D30FE" w14:textId="77777777" w:rsidR="00037A1B" w:rsidRPr="00037A1B" w:rsidRDefault="00037A1B" w:rsidP="009B6324">
      <w:pPr>
        <w:numPr>
          <w:ilvl w:val="0"/>
          <w:numId w:val="37"/>
        </w:numPr>
        <w:overflowPunct w:val="0"/>
        <w:autoSpaceDE w:val="0"/>
        <w:autoSpaceDN w:val="0"/>
        <w:adjustRightInd w:val="0"/>
        <w:snapToGrid w:val="0"/>
        <w:spacing w:before="100" w:beforeAutospacing="1" w:after="100" w:afterAutospacing="1"/>
        <w:jc w:val="both"/>
        <w:textAlignment w:val="baseline"/>
        <w:rPr>
          <w:rFonts w:eastAsia="SimSun"/>
          <w:sz w:val="22"/>
          <w:szCs w:val="22"/>
          <w:lang w:val="en-GB" w:eastAsia="zh-CN"/>
        </w:rPr>
      </w:pPr>
      <w:r w:rsidRPr="00037A1B">
        <w:rPr>
          <w:rFonts w:eastAsia="SimSun"/>
          <w:sz w:val="22"/>
          <w:szCs w:val="22"/>
          <w:lang w:val="en-GB" w:eastAsia="zh-CN"/>
        </w:rPr>
        <w:t>No further enhancements for PMI reduction in R18 NES.</w:t>
      </w:r>
    </w:p>
    <w:p w14:paraId="48ED4E6C" w14:textId="77777777" w:rsidR="00037A1B" w:rsidRPr="00037A1B" w:rsidRDefault="00037A1B" w:rsidP="009B6324">
      <w:pPr>
        <w:numPr>
          <w:ilvl w:val="0"/>
          <w:numId w:val="37"/>
        </w:numPr>
        <w:overflowPunct w:val="0"/>
        <w:autoSpaceDE w:val="0"/>
        <w:autoSpaceDN w:val="0"/>
        <w:adjustRightInd w:val="0"/>
        <w:snapToGrid w:val="0"/>
        <w:spacing w:before="100" w:beforeAutospacing="1" w:after="100" w:afterAutospacing="1"/>
        <w:jc w:val="both"/>
        <w:textAlignment w:val="baseline"/>
        <w:rPr>
          <w:rFonts w:eastAsia="SimSun"/>
          <w:sz w:val="22"/>
          <w:szCs w:val="22"/>
          <w:lang w:val="en-GB" w:eastAsia="zh-CN"/>
        </w:rPr>
      </w:pPr>
      <w:r w:rsidRPr="00037A1B">
        <w:rPr>
          <w:rFonts w:eastAsia="SimSun"/>
          <w:sz w:val="22"/>
          <w:szCs w:val="22"/>
          <w:lang w:val="en-GB" w:eastAsia="zh-CN"/>
        </w:rPr>
        <w:t xml:space="preserve">No further enhancements for RI reduction in R18 NES. </w:t>
      </w:r>
    </w:p>
    <w:p w14:paraId="52E67062" w14:textId="77777777" w:rsidR="00037A1B" w:rsidRPr="00037A1B" w:rsidRDefault="00037A1B" w:rsidP="009B6324">
      <w:pPr>
        <w:numPr>
          <w:ilvl w:val="0"/>
          <w:numId w:val="37"/>
        </w:numPr>
        <w:overflowPunct w:val="0"/>
        <w:autoSpaceDE w:val="0"/>
        <w:autoSpaceDN w:val="0"/>
        <w:adjustRightInd w:val="0"/>
        <w:snapToGrid w:val="0"/>
        <w:spacing w:before="100" w:beforeAutospacing="1" w:after="100" w:afterAutospacing="1"/>
        <w:jc w:val="both"/>
        <w:textAlignment w:val="baseline"/>
        <w:rPr>
          <w:rFonts w:eastAsia="SimSun"/>
          <w:sz w:val="22"/>
          <w:szCs w:val="22"/>
          <w:lang w:val="en-GB" w:eastAsia="zh-CN"/>
        </w:rPr>
      </w:pPr>
      <w:r w:rsidRPr="00037A1B">
        <w:rPr>
          <w:rFonts w:eastAsia="SimSun"/>
          <w:sz w:val="22"/>
          <w:szCs w:val="22"/>
          <w:lang w:val="en-GB" w:eastAsia="zh-CN"/>
        </w:rPr>
        <w:t xml:space="preserve">No support of UE reporting PDSCH power reduction tolerance in R18 NES. </w:t>
      </w:r>
    </w:p>
    <w:p w14:paraId="6D722FB3" w14:textId="77777777" w:rsidR="00037A1B" w:rsidRPr="00037A1B" w:rsidRDefault="00037A1B" w:rsidP="009B6324">
      <w:pPr>
        <w:snapToGrid w:val="0"/>
        <w:spacing w:before="100" w:beforeAutospacing="1" w:after="100" w:afterAutospacing="1"/>
        <w:jc w:val="both"/>
        <w:rPr>
          <w:rFonts w:eastAsia="Batang"/>
          <w:sz w:val="22"/>
          <w:szCs w:val="22"/>
          <w:highlight w:val="green"/>
          <w:lang w:val="en-GB" w:eastAsia="x-none"/>
        </w:rPr>
      </w:pPr>
      <w:r w:rsidRPr="00037A1B">
        <w:rPr>
          <w:rFonts w:eastAsia="Batang"/>
          <w:sz w:val="22"/>
          <w:szCs w:val="22"/>
          <w:highlight w:val="green"/>
          <w:lang w:val="en-GB" w:eastAsia="x-none"/>
        </w:rPr>
        <w:t>Agreement</w:t>
      </w:r>
    </w:p>
    <w:p w14:paraId="509CC689" w14:textId="77777777" w:rsidR="00037A1B" w:rsidRPr="00037A1B" w:rsidRDefault="00037A1B" w:rsidP="009B6324">
      <w:pPr>
        <w:snapToGrid w:val="0"/>
        <w:spacing w:before="100" w:beforeAutospacing="1" w:after="100" w:afterAutospacing="1"/>
        <w:jc w:val="both"/>
        <w:rPr>
          <w:rFonts w:eastAsia="Batang"/>
          <w:snapToGrid w:val="0"/>
          <w:sz w:val="22"/>
          <w:szCs w:val="22"/>
          <w:lang w:val="en-GB" w:eastAsia="zh-CN"/>
        </w:rPr>
      </w:pPr>
      <w:r w:rsidRPr="00037A1B">
        <w:rPr>
          <w:rFonts w:eastAsia="Batang"/>
          <w:sz w:val="22"/>
          <w:szCs w:val="22"/>
          <w:lang w:val="en-GB" w:eastAsia="zh-CN"/>
        </w:rPr>
        <w:t>For SD</w:t>
      </w:r>
      <w:r w:rsidRPr="00037A1B">
        <w:rPr>
          <w:rFonts w:eastAsia="Batang"/>
          <w:snapToGrid w:val="0"/>
          <w:sz w:val="22"/>
          <w:szCs w:val="22"/>
          <w:lang w:val="en-GB" w:eastAsia="zh-CN"/>
        </w:rPr>
        <w:t xml:space="preserve"> and/or PD adaptation without UE complexity reduction, CPU counting of A/SP-CSI reporting is based on </w:t>
      </w:r>
      <m:oMath>
        <m:sSub>
          <m:sSubPr>
            <m:ctrlPr>
              <w:rPr>
                <w:rFonts w:ascii="Cambria Math" w:eastAsia="Batang" w:hAnsi="Cambria Math"/>
                <w:snapToGrid w:val="0"/>
                <w:sz w:val="22"/>
                <w:szCs w:val="22"/>
                <w:lang w:val="en-GB" w:eastAsia="zh-CN"/>
              </w:rPr>
            </m:ctrlPr>
          </m:sSubPr>
          <m:e>
            <m:r>
              <w:rPr>
                <w:rFonts w:ascii="Cambria Math" w:eastAsia="Batang" w:hAnsi="Cambria Math"/>
                <w:snapToGrid w:val="0"/>
                <w:sz w:val="22"/>
                <w:szCs w:val="22"/>
                <w:lang w:val="en-GB" w:eastAsia="zh-CN"/>
              </w:rPr>
              <m:t>O</m:t>
            </m:r>
          </m:e>
          <m:sub>
            <m:r>
              <w:rPr>
                <w:rFonts w:ascii="Cambria Math" w:eastAsia="Batang" w:hAnsi="Cambria Math"/>
                <w:snapToGrid w:val="0"/>
                <w:sz w:val="22"/>
                <w:szCs w:val="22"/>
                <w:lang w:val="en-GB" w:eastAsia="zh-CN"/>
              </w:rPr>
              <m:t>CPU</m:t>
            </m:r>
          </m:sub>
        </m:sSub>
        <m:r>
          <m:rPr>
            <m:sty m:val="p"/>
          </m:rPr>
          <w:rPr>
            <w:rFonts w:ascii="Cambria Math" w:eastAsia="Batang" w:hAnsi="Cambria Math"/>
            <w:snapToGrid w:val="0"/>
            <w:sz w:val="22"/>
            <w:szCs w:val="22"/>
            <w:lang w:val="en-GB" w:eastAsia="zh-CN"/>
          </w:rPr>
          <m:t>=</m:t>
        </m:r>
        <m:nary>
          <m:naryPr>
            <m:chr m:val="∑"/>
            <m:limLoc m:val="undOvr"/>
            <m:ctrlPr>
              <w:rPr>
                <w:rFonts w:ascii="Cambria Math" w:eastAsia="Batang" w:hAnsi="Cambria Math"/>
                <w:snapToGrid w:val="0"/>
                <w:sz w:val="22"/>
                <w:szCs w:val="22"/>
                <w:lang w:val="en-GB" w:eastAsia="zh-CN"/>
              </w:rPr>
            </m:ctrlPr>
          </m:naryPr>
          <m:sub>
            <m:r>
              <w:rPr>
                <w:rFonts w:ascii="Cambria Math" w:eastAsia="Batang" w:hAnsi="Cambria Math"/>
                <w:snapToGrid w:val="0"/>
                <w:sz w:val="22"/>
                <w:szCs w:val="22"/>
                <w:lang w:val="en-GB" w:eastAsia="zh-CN"/>
              </w:rPr>
              <m:t>i</m:t>
            </m:r>
            <m:r>
              <m:rPr>
                <m:sty m:val="p"/>
              </m:rPr>
              <w:rPr>
                <w:rFonts w:ascii="Cambria Math" w:eastAsia="Batang" w:hAnsi="Cambria Math"/>
                <w:snapToGrid w:val="0"/>
                <w:sz w:val="22"/>
                <w:szCs w:val="22"/>
                <w:lang w:val="en-GB" w:eastAsia="zh-CN"/>
              </w:rPr>
              <m:t>=1</m:t>
            </m:r>
          </m:sub>
          <m:sup>
            <m:r>
              <w:rPr>
                <w:rFonts w:ascii="Cambria Math" w:eastAsia="Batang" w:hAnsi="Cambria Math"/>
                <w:snapToGrid w:val="0"/>
                <w:sz w:val="22"/>
                <w:szCs w:val="22"/>
                <w:lang w:val="en-GB" w:eastAsia="zh-CN"/>
              </w:rPr>
              <m:t>N</m:t>
            </m:r>
          </m:sup>
          <m:e>
            <m:sSubSup>
              <m:sSubSupPr>
                <m:ctrlPr>
                  <w:rPr>
                    <w:rFonts w:ascii="Cambria Math" w:eastAsia="Batang" w:hAnsi="Cambria Math"/>
                    <w:snapToGrid w:val="0"/>
                    <w:sz w:val="22"/>
                    <w:szCs w:val="22"/>
                    <w:lang w:val="en-GB" w:eastAsia="zh-CN"/>
                  </w:rPr>
                </m:ctrlPr>
              </m:sSubSupPr>
              <m:e>
                <m:r>
                  <w:rPr>
                    <w:rFonts w:ascii="Cambria Math" w:eastAsia="Batang" w:hAnsi="Cambria Math"/>
                    <w:snapToGrid w:val="0"/>
                    <w:sz w:val="22"/>
                    <w:szCs w:val="22"/>
                    <w:lang w:val="en-GB" w:eastAsia="zh-CN"/>
                  </w:rPr>
                  <m:t>K</m:t>
                </m:r>
              </m:e>
              <m:sub>
                <m:r>
                  <w:rPr>
                    <w:rFonts w:ascii="Cambria Math" w:eastAsia="Batang" w:hAnsi="Cambria Math"/>
                    <w:snapToGrid w:val="0"/>
                    <w:sz w:val="22"/>
                    <w:szCs w:val="22"/>
                    <w:lang w:val="en-GB" w:eastAsia="zh-CN"/>
                  </w:rPr>
                  <m:t>s</m:t>
                </m:r>
              </m:sub>
              <m:sup>
                <m:r>
                  <w:rPr>
                    <w:rFonts w:ascii="Cambria Math" w:eastAsia="Batang" w:hAnsi="Cambria Math"/>
                    <w:snapToGrid w:val="0"/>
                    <w:sz w:val="22"/>
                    <w:szCs w:val="22"/>
                    <w:lang w:val="en-GB" w:eastAsia="zh-CN"/>
                  </w:rPr>
                  <m:t>i</m:t>
                </m:r>
              </m:sup>
            </m:sSubSup>
          </m:e>
        </m:nary>
      </m:oMath>
      <w:r w:rsidRPr="00037A1B">
        <w:rPr>
          <w:rFonts w:eastAsia="Batang"/>
          <w:snapToGrid w:val="0"/>
          <w:sz w:val="22"/>
          <w:szCs w:val="22"/>
          <w:lang w:val="en-GB" w:eastAsia="zh-CN"/>
        </w:rPr>
        <w:t xml:space="preserve"> for CSIs reporting corresponding to N indicated sub-configurations from L configured sub-configurations in a CSI report.</w:t>
      </w:r>
    </w:p>
    <w:p w14:paraId="2DAAE873" w14:textId="77777777" w:rsidR="00037A1B" w:rsidRPr="00037A1B" w:rsidRDefault="00037A1B" w:rsidP="009B6324">
      <w:pPr>
        <w:snapToGrid w:val="0"/>
        <w:spacing w:before="100" w:beforeAutospacing="1" w:after="100" w:afterAutospacing="1"/>
        <w:jc w:val="both"/>
        <w:rPr>
          <w:rFonts w:eastAsia="Batang"/>
          <w:sz w:val="22"/>
          <w:szCs w:val="22"/>
          <w:highlight w:val="green"/>
          <w:lang w:val="en-GB" w:eastAsia="x-none"/>
        </w:rPr>
      </w:pPr>
      <w:r w:rsidRPr="00037A1B">
        <w:rPr>
          <w:rFonts w:eastAsia="Batang"/>
          <w:sz w:val="22"/>
          <w:szCs w:val="22"/>
          <w:highlight w:val="green"/>
          <w:lang w:val="en-GB" w:eastAsia="x-none"/>
        </w:rPr>
        <w:t>Agreement</w:t>
      </w:r>
    </w:p>
    <w:p w14:paraId="10A44CFC" w14:textId="77777777" w:rsidR="00037A1B" w:rsidRPr="00037A1B" w:rsidRDefault="00037A1B" w:rsidP="009B6324">
      <w:pPr>
        <w:snapToGrid w:val="0"/>
        <w:spacing w:before="100" w:beforeAutospacing="1" w:after="100" w:afterAutospacing="1"/>
        <w:jc w:val="both"/>
        <w:rPr>
          <w:rFonts w:eastAsia="Batang"/>
          <w:snapToGrid w:val="0"/>
          <w:sz w:val="22"/>
          <w:szCs w:val="22"/>
          <w:lang w:val="en-GB" w:eastAsia="zh-CN"/>
        </w:rPr>
      </w:pPr>
      <w:r w:rsidRPr="00037A1B">
        <w:rPr>
          <w:rFonts w:eastAsia="Batang"/>
          <w:snapToGrid w:val="0"/>
          <w:sz w:val="22"/>
          <w:szCs w:val="22"/>
          <w:lang w:val="en-GB" w:eastAsia="zh-CN"/>
        </w:rPr>
        <w:t xml:space="preserve">For sub-configuration triggering of A-CSI, an indication for N sub-configurations out of L sub-configurations for a triggering state is configured in </w:t>
      </w:r>
      <w:r w:rsidRPr="00037A1B">
        <w:rPr>
          <w:rFonts w:eastAsia="Batang"/>
          <w:i/>
          <w:snapToGrid w:val="0"/>
          <w:sz w:val="22"/>
          <w:szCs w:val="22"/>
          <w:lang w:val="en-GB" w:eastAsia="zh-CN"/>
        </w:rPr>
        <w:t>CSI-</w:t>
      </w:r>
      <w:proofErr w:type="spellStart"/>
      <w:r w:rsidRPr="00037A1B">
        <w:rPr>
          <w:rFonts w:eastAsia="Batang"/>
          <w:i/>
          <w:snapToGrid w:val="0"/>
          <w:sz w:val="22"/>
          <w:szCs w:val="22"/>
          <w:lang w:val="en-GB" w:eastAsia="zh-CN"/>
        </w:rPr>
        <w:t>AssociatedReportConfigInfo</w:t>
      </w:r>
      <w:proofErr w:type="spellEnd"/>
      <w:r w:rsidRPr="00037A1B">
        <w:rPr>
          <w:rFonts w:eastAsia="Batang"/>
          <w:snapToGrid w:val="0"/>
          <w:sz w:val="22"/>
          <w:szCs w:val="22"/>
          <w:lang w:val="en-GB" w:eastAsia="zh-CN"/>
        </w:rPr>
        <w:t>.</w:t>
      </w:r>
    </w:p>
    <w:p w14:paraId="0A2A24C9" w14:textId="77777777" w:rsidR="00037A1B" w:rsidRPr="00037A1B" w:rsidRDefault="00037A1B" w:rsidP="009B6324">
      <w:pPr>
        <w:snapToGrid w:val="0"/>
        <w:spacing w:before="100" w:beforeAutospacing="1" w:after="100" w:afterAutospacing="1"/>
        <w:jc w:val="both"/>
        <w:rPr>
          <w:rFonts w:eastAsia="Batang"/>
          <w:snapToGrid w:val="0"/>
          <w:sz w:val="22"/>
          <w:szCs w:val="22"/>
          <w:lang w:val="en-GB" w:eastAsia="zh-CN"/>
        </w:rPr>
      </w:pPr>
      <w:r w:rsidRPr="00037A1B">
        <w:rPr>
          <w:rFonts w:eastAsia="Batang"/>
          <w:snapToGrid w:val="0"/>
          <w:sz w:val="22"/>
          <w:szCs w:val="22"/>
          <w:lang w:val="en-GB" w:eastAsia="zh-CN"/>
        </w:rPr>
        <w:t>No change to current CSI request field in DCI.</w:t>
      </w:r>
    </w:p>
    <w:p w14:paraId="4792F2AC" w14:textId="77777777" w:rsidR="00037A1B" w:rsidRPr="009B6324" w:rsidRDefault="00037A1B" w:rsidP="009B6324">
      <w:pPr>
        <w:snapToGrid w:val="0"/>
        <w:spacing w:before="100" w:beforeAutospacing="1" w:after="100" w:afterAutospacing="1"/>
        <w:jc w:val="both"/>
        <w:rPr>
          <w:rFonts w:eastAsia="Batang"/>
          <w:b/>
          <w:sz w:val="22"/>
          <w:szCs w:val="22"/>
          <w:u w:val="single"/>
          <w:lang w:val="en-GB" w:eastAsia="zh-CN"/>
        </w:rPr>
      </w:pPr>
      <w:r w:rsidRPr="009B6324">
        <w:rPr>
          <w:rFonts w:eastAsia="Batang"/>
          <w:b/>
          <w:sz w:val="22"/>
          <w:szCs w:val="22"/>
          <w:u w:val="single"/>
          <w:lang w:val="en-GB" w:eastAsia="zh-CN"/>
        </w:rPr>
        <w:t>Conclusion</w:t>
      </w:r>
    </w:p>
    <w:p w14:paraId="6B748AC5" w14:textId="77777777" w:rsidR="00037A1B" w:rsidRPr="00037A1B" w:rsidRDefault="00037A1B" w:rsidP="009B6324">
      <w:pPr>
        <w:snapToGrid w:val="0"/>
        <w:spacing w:before="100" w:beforeAutospacing="1" w:after="100" w:afterAutospacing="1"/>
        <w:jc w:val="both"/>
        <w:rPr>
          <w:rFonts w:eastAsia="Batang"/>
          <w:bCs/>
          <w:sz w:val="22"/>
          <w:szCs w:val="22"/>
          <w:lang w:val="en-GB" w:eastAsia="zh-CN"/>
        </w:rPr>
      </w:pPr>
      <w:r w:rsidRPr="00037A1B">
        <w:rPr>
          <w:rFonts w:eastAsia="Batang"/>
          <w:bCs/>
          <w:sz w:val="22"/>
          <w:szCs w:val="22"/>
          <w:lang w:val="en-GB" w:eastAsia="zh-CN"/>
        </w:rPr>
        <w:t xml:space="preserve">There is no consensus to support the </w:t>
      </w:r>
      <w:proofErr w:type="gramStart"/>
      <w:r w:rsidRPr="00037A1B">
        <w:rPr>
          <w:rFonts w:eastAsia="Batang"/>
          <w:bCs/>
          <w:sz w:val="22"/>
          <w:szCs w:val="22"/>
          <w:lang w:val="en-GB" w:eastAsia="zh-CN"/>
        </w:rPr>
        <w:t>following</w:t>
      </w:r>
      <w:proofErr w:type="gramEnd"/>
    </w:p>
    <w:p w14:paraId="70FCA30C" w14:textId="77777777" w:rsidR="00037A1B" w:rsidRPr="00037A1B" w:rsidRDefault="00037A1B" w:rsidP="009B6324">
      <w:pPr>
        <w:numPr>
          <w:ilvl w:val="0"/>
          <w:numId w:val="38"/>
        </w:numPr>
        <w:snapToGrid w:val="0"/>
        <w:spacing w:before="100" w:beforeAutospacing="1" w:after="100" w:afterAutospacing="1"/>
        <w:jc w:val="both"/>
        <w:rPr>
          <w:rFonts w:eastAsia="Batang"/>
          <w:sz w:val="22"/>
          <w:szCs w:val="22"/>
          <w:lang w:val="en-GB"/>
        </w:rPr>
      </w:pPr>
      <w:r w:rsidRPr="00037A1B">
        <w:rPr>
          <w:rFonts w:eastAsia="Batang"/>
          <w:sz w:val="22"/>
          <w:szCs w:val="22"/>
          <w:lang w:val="en-GB"/>
        </w:rPr>
        <w:t>Option 1: support indication of spatial and/or transmission power adaptation in one of the following approaches (same approach for SD and PD adaptation) in addition to the agreed triggering/activation signalling</w:t>
      </w:r>
    </w:p>
    <w:p w14:paraId="2707EA63" w14:textId="77777777" w:rsidR="00037A1B" w:rsidRPr="00037A1B" w:rsidRDefault="00037A1B" w:rsidP="009B6324">
      <w:pPr>
        <w:numPr>
          <w:ilvl w:val="0"/>
          <w:numId w:val="38"/>
        </w:numPr>
        <w:snapToGrid w:val="0"/>
        <w:spacing w:before="100" w:beforeAutospacing="1" w:after="100" w:afterAutospacing="1"/>
        <w:jc w:val="both"/>
        <w:rPr>
          <w:rFonts w:eastAsia="SimSun"/>
          <w:snapToGrid w:val="0"/>
          <w:sz w:val="22"/>
          <w:szCs w:val="22"/>
          <w:lang w:val="en-GB" w:eastAsia="zh-CN"/>
        </w:rPr>
      </w:pPr>
      <w:r w:rsidRPr="00037A1B">
        <w:rPr>
          <w:rFonts w:eastAsia="SimSun"/>
          <w:snapToGrid w:val="0"/>
          <w:sz w:val="22"/>
          <w:szCs w:val="22"/>
          <w:lang w:val="en-GB" w:eastAsia="zh-CN"/>
        </w:rPr>
        <w:t xml:space="preserve">Alt 1: MAC-CE/RRC for indication of corresponding </w:t>
      </w:r>
      <w:proofErr w:type="spellStart"/>
      <w:r w:rsidRPr="00037A1B">
        <w:rPr>
          <w:rFonts w:eastAsia="SimSun"/>
          <w:snapToGrid w:val="0"/>
          <w:sz w:val="22"/>
          <w:szCs w:val="22"/>
          <w:lang w:val="en-GB" w:eastAsia="zh-CN"/>
        </w:rPr>
        <w:t>subConfig</w:t>
      </w:r>
      <w:proofErr w:type="spellEnd"/>
      <w:r w:rsidRPr="00037A1B">
        <w:rPr>
          <w:rFonts w:eastAsia="SimSun"/>
          <w:snapToGrid w:val="0"/>
          <w:sz w:val="22"/>
          <w:szCs w:val="22"/>
          <w:lang w:val="en-GB" w:eastAsia="zh-CN"/>
        </w:rPr>
        <w:t xml:space="preserve"> ID that </w:t>
      </w:r>
      <w:proofErr w:type="spellStart"/>
      <w:r w:rsidRPr="00037A1B">
        <w:rPr>
          <w:rFonts w:eastAsia="SimSun"/>
          <w:snapToGrid w:val="0"/>
          <w:sz w:val="22"/>
          <w:szCs w:val="22"/>
          <w:lang w:val="en-GB" w:eastAsia="zh-CN"/>
        </w:rPr>
        <w:t>gNB</w:t>
      </w:r>
      <w:proofErr w:type="spellEnd"/>
      <w:r w:rsidRPr="00037A1B">
        <w:rPr>
          <w:rFonts w:eastAsia="SimSun"/>
          <w:snapToGrid w:val="0"/>
          <w:sz w:val="22"/>
          <w:szCs w:val="22"/>
          <w:lang w:val="en-GB" w:eastAsia="zh-CN"/>
        </w:rPr>
        <w:t xml:space="preserve"> has applied as </w:t>
      </w:r>
      <w:proofErr w:type="gramStart"/>
      <w:r w:rsidRPr="00037A1B">
        <w:rPr>
          <w:rFonts w:eastAsia="SimSun"/>
          <w:snapToGrid w:val="0"/>
          <w:sz w:val="22"/>
          <w:szCs w:val="22"/>
          <w:lang w:val="en-GB" w:eastAsia="zh-CN"/>
        </w:rPr>
        <w:t>adaptation</w:t>
      </w:r>
      <w:proofErr w:type="gramEnd"/>
    </w:p>
    <w:p w14:paraId="21C88D8C" w14:textId="77777777" w:rsidR="00037A1B" w:rsidRPr="00037A1B" w:rsidRDefault="00037A1B" w:rsidP="009B6324">
      <w:pPr>
        <w:snapToGrid w:val="0"/>
        <w:spacing w:before="100" w:beforeAutospacing="1" w:after="100" w:afterAutospacing="1"/>
        <w:ind w:left="720"/>
        <w:jc w:val="both"/>
        <w:rPr>
          <w:rFonts w:eastAsia="SimSun"/>
          <w:snapToGrid w:val="0"/>
          <w:sz w:val="22"/>
          <w:szCs w:val="22"/>
          <w:lang w:val="en-GB" w:eastAsia="zh-CN"/>
        </w:rPr>
      </w:pPr>
      <w:r w:rsidRPr="00037A1B">
        <w:rPr>
          <w:rFonts w:eastAsia="SimSun"/>
          <w:snapToGrid w:val="0"/>
          <w:sz w:val="22"/>
          <w:szCs w:val="22"/>
          <w:lang w:val="en-GB" w:eastAsia="zh-CN"/>
        </w:rPr>
        <w:t>Alt 2: UE specific DCI</w:t>
      </w:r>
    </w:p>
    <w:p w14:paraId="25EAF353" w14:textId="77777777" w:rsidR="00037A1B" w:rsidRPr="00037A1B" w:rsidRDefault="00037A1B" w:rsidP="009B6324">
      <w:pPr>
        <w:numPr>
          <w:ilvl w:val="1"/>
          <w:numId w:val="38"/>
        </w:numPr>
        <w:snapToGrid w:val="0"/>
        <w:spacing w:before="100" w:beforeAutospacing="1" w:after="100" w:afterAutospacing="1"/>
        <w:jc w:val="both"/>
        <w:rPr>
          <w:rFonts w:eastAsia="SimSun"/>
          <w:snapToGrid w:val="0"/>
          <w:sz w:val="22"/>
          <w:szCs w:val="22"/>
          <w:lang w:val="en-GB" w:eastAsia="zh-CN"/>
        </w:rPr>
      </w:pPr>
      <w:r w:rsidRPr="00037A1B">
        <w:rPr>
          <w:rFonts w:eastAsia="SimSun"/>
          <w:snapToGrid w:val="0"/>
          <w:sz w:val="22"/>
          <w:szCs w:val="22"/>
          <w:lang w:val="en-GB" w:eastAsia="zh-CN"/>
        </w:rPr>
        <w:t xml:space="preserve">A new field in existing non-fallback UE specific DCI formats is </w:t>
      </w:r>
      <w:proofErr w:type="gramStart"/>
      <w:r w:rsidRPr="00037A1B">
        <w:rPr>
          <w:rFonts w:eastAsia="SimSun"/>
          <w:snapToGrid w:val="0"/>
          <w:sz w:val="22"/>
          <w:szCs w:val="22"/>
          <w:lang w:val="en-GB" w:eastAsia="zh-CN"/>
        </w:rPr>
        <w:t>introduced</w:t>
      </w:r>
      <w:proofErr w:type="gramEnd"/>
    </w:p>
    <w:p w14:paraId="41858B39" w14:textId="77777777" w:rsidR="00037A1B" w:rsidRPr="00037A1B" w:rsidRDefault="00037A1B" w:rsidP="009B6324">
      <w:pPr>
        <w:numPr>
          <w:ilvl w:val="2"/>
          <w:numId w:val="38"/>
        </w:numPr>
        <w:snapToGrid w:val="0"/>
        <w:spacing w:before="100" w:beforeAutospacing="1" w:after="100" w:afterAutospacing="1"/>
        <w:jc w:val="both"/>
        <w:rPr>
          <w:rFonts w:eastAsia="SimSun"/>
          <w:snapToGrid w:val="0"/>
          <w:sz w:val="22"/>
          <w:szCs w:val="22"/>
          <w:lang w:val="en-GB" w:eastAsia="zh-CN"/>
        </w:rPr>
      </w:pPr>
      <w:r w:rsidRPr="00037A1B">
        <w:rPr>
          <w:rFonts w:eastAsia="SimSun"/>
          <w:snapToGrid w:val="0"/>
          <w:sz w:val="22"/>
          <w:szCs w:val="22"/>
          <w:lang w:val="en-GB" w:eastAsia="zh-CN"/>
        </w:rPr>
        <w:t xml:space="preserve">If agreed, the number of bits are to be discussed at CR </w:t>
      </w:r>
      <w:proofErr w:type="gramStart"/>
      <w:r w:rsidRPr="00037A1B">
        <w:rPr>
          <w:rFonts w:eastAsia="SimSun"/>
          <w:snapToGrid w:val="0"/>
          <w:sz w:val="22"/>
          <w:szCs w:val="22"/>
          <w:lang w:val="en-GB" w:eastAsia="zh-CN"/>
        </w:rPr>
        <w:t>stage</w:t>
      </w:r>
      <w:proofErr w:type="gramEnd"/>
    </w:p>
    <w:p w14:paraId="5C1310B9" w14:textId="77777777" w:rsidR="00037A1B" w:rsidRPr="00037A1B" w:rsidRDefault="00037A1B" w:rsidP="009B6324">
      <w:pPr>
        <w:snapToGrid w:val="0"/>
        <w:spacing w:before="100" w:beforeAutospacing="1" w:after="100" w:afterAutospacing="1"/>
        <w:jc w:val="both"/>
        <w:rPr>
          <w:rFonts w:eastAsia="Batang"/>
          <w:sz w:val="22"/>
          <w:szCs w:val="22"/>
          <w:highlight w:val="green"/>
          <w:lang w:val="en-GB" w:eastAsia="x-none"/>
        </w:rPr>
      </w:pPr>
      <w:r w:rsidRPr="00037A1B">
        <w:rPr>
          <w:rFonts w:eastAsia="Batang"/>
          <w:sz w:val="22"/>
          <w:szCs w:val="22"/>
          <w:highlight w:val="green"/>
          <w:lang w:val="en-GB" w:eastAsia="x-none"/>
        </w:rPr>
        <w:lastRenderedPageBreak/>
        <w:t>Agreement</w:t>
      </w:r>
    </w:p>
    <w:p w14:paraId="627560F2" w14:textId="77777777" w:rsidR="00037A1B" w:rsidRPr="00037A1B" w:rsidRDefault="00037A1B" w:rsidP="009B6324">
      <w:pPr>
        <w:widowControl w:val="0"/>
        <w:numPr>
          <w:ilvl w:val="0"/>
          <w:numId w:val="39"/>
        </w:numPr>
        <w:autoSpaceDE w:val="0"/>
        <w:autoSpaceDN w:val="0"/>
        <w:adjustRightInd w:val="0"/>
        <w:snapToGrid w:val="0"/>
        <w:spacing w:before="100" w:beforeAutospacing="1" w:after="100" w:afterAutospacing="1"/>
        <w:jc w:val="both"/>
        <w:rPr>
          <w:rFonts w:eastAsia="DengXian"/>
          <w:snapToGrid w:val="0"/>
          <w:sz w:val="22"/>
          <w:szCs w:val="22"/>
          <w:lang w:val="en-GB" w:eastAsia="zh-CN"/>
        </w:rPr>
      </w:pPr>
      <w:r w:rsidRPr="00037A1B">
        <w:rPr>
          <w:rFonts w:eastAsia="DengXian"/>
          <w:snapToGrid w:val="0"/>
          <w:sz w:val="22"/>
          <w:szCs w:val="22"/>
          <w:lang w:val="en-GB" w:eastAsia="zh-CN"/>
        </w:rPr>
        <w:t xml:space="preserve">For each sub-configuration in a CSI </w:t>
      </w:r>
      <w:proofErr w:type="spellStart"/>
      <w:r w:rsidRPr="00037A1B">
        <w:rPr>
          <w:rFonts w:eastAsia="DengXian"/>
          <w:snapToGrid w:val="0"/>
          <w:sz w:val="22"/>
          <w:szCs w:val="22"/>
          <w:lang w:val="en-GB" w:eastAsia="zh-CN"/>
        </w:rPr>
        <w:t>reportConfig</w:t>
      </w:r>
      <w:proofErr w:type="spellEnd"/>
      <w:r w:rsidRPr="00037A1B">
        <w:rPr>
          <w:rFonts w:eastAsia="DengXian"/>
          <w:snapToGrid w:val="0"/>
          <w:sz w:val="22"/>
          <w:szCs w:val="22"/>
          <w:lang w:val="en-GB" w:eastAsia="zh-CN"/>
        </w:rPr>
        <w:t xml:space="preserve">, for Type 1 SD adaptation only, and Type 2 SD adaptation only, support, </w:t>
      </w:r>
    </w:p>
    <w:p w14:paraId="4C1518A7" w14:textId="77777777" w:rsidR="00037A1B" w:rsidRPr="00037A1B" w:rsidRDefault="00037A1B" w:rsidP="009B6324">
      <w:pPr>
        <w:widowControl w:val="0"/>
        <w:numPr>
          <w:ilvl w:val="1"/>
          <w:numId w:val="39"/>
        </w:numPr>
        <w:autoSpaceDE w:val="0"/>
        <w:autoSpaceDN w:val="0"/>
        <w:adjustRightInd w:val="0"/>
        <w:snapToGrid w:val="0"/>
        <w:spacing w:before="100" w:beforeAutospacing="1" w:after="100" w:afterAutospacing="1"/>
        <w:jc w:val="both"/>
        <w:rPr>
          <w:rFonts w:eastAsia="DengXian"/>
          <w:snapToGrid w:val="0"/>
          <w:sz w:val="22"/>
          <w:szCs w:val="22"/>
          <w:lang w:val="en-GB" w:eastAsia="zh-CN"/>
        </w:rPr>
      </w:pPr>
      <w:r w:rsidRPr="00037A1B">
        <w:rPr>
          <w:rFonts w:eastAsia="DengXian"/>
          <w:snapToGrid w:val="0"/>
          <w:sz w:val="22"/>
          <w:szCs w:val="22"/>
          <w:lang w:val="en-GB" w:eastAsia="zh-CN"/>
        </w:rPr>
        <w:t>{</w:t>
      </w:r>
      <w:proofErr w:type="spellStart"/>
      <w:r w:rsidRPr="00037A1B">
        <w:rPr>
          <w:rFonts w:eastAsia="DengXian"/>
          <w:snapToGrid w:val="0"/>
          <w:sz w:val="22"/>
          <w:szCs w:val="22"/>
          <w:lang w:val="en-GB" w:eastAsia="zh-CN"/>
        </w:rPr>
        <w:t>codebookConfig</w:t>
      </w:r>
      <w:proofErr w:type="spellEnd"/>
      <w:r w:rsidRPr="00037A1B">
        <w:rPr>
          <w:rFonts w:eastAsia="DengXian"/>
          <w:snapToGrid w:val="0"/>
          <w:sz w:val="22"/>
          <w:szCs w:val="22"/>
          <w:lang w:val="en-GB" w:eastAsia="zh-CN"/>
        </w:rPr>
        <w:t xml:space="preserve"> (for Type 2 SD only) is common for all sub-</w:t>
      </w:r>
      <w:proofErr w:type="gramStart"/>
      <w:r w:rsidRPr="00037A1B">
        <w:rPr>
          <w:rFonts w:eastAsia="DengXian"/>
          <w:snapToGrid w:val="0"/>
          <w:sz w:val="22"/>
          <w:szCs w:val="22"/>
          <w:lang w:val="en-GB" w:eastAsia="zh-CN"/>
        </w:rPr>
        <w:t>configurations</w:t>
      </w:r>
      <w:proofErr w:type="gramEnd"/>
    </w:p>
    <w:p w14:paraId="605F985B" w14:textId="77777777" w:rsidR="00037A1B" w:rsidRPr="00037A1B" w:rsidRDefault="00037A1B" w:rsidP="009B6324">
      <w:pPr>
        <w:widowControl w:val="0"/>
        <w:numPr>
          <w:ilvl w:val="1"/>
          <w:numId w:val="39"/>
        </w:numPr>
        <w:autoSpaceDE w:val="0"/>
        <w:autoSpaceDN w:val="0"/>
        <w:adjustRightInd w:val="0"/>
        <w:snapToGrid w:val="0"/>
        <w:spacing w:before="100" w:beforeAutospacing="1" w:after="100" w:afterAutospacing="1"/>
        <w:jc w:val="both"/>
        <w:rPr>
          <w:rFonts w:eastAsia="DengXian"/>
          <w:snapToGrid w:val="0"/>
          <w:sz w:val="22"/>
          <w:szCs w:val="22"/>
          <w:lang w:val="en-GB" w:eastAsia="zh-CN"/>
        </w:rPr>
      </w:pPr>
      <w:r w:rsidRPr="00037A1B">
        <w:rPr>
          <w:rFonts w:eastAsia="DengXian"/>
          <w:snapToGrid w:val="0"/>
          <w:sz w:val="22"/>
          <w:szCs w:val="22"/>
          <w:lang w:val="en-GB" w:eastAsia="zh-CN"/>
        </w:rPr>
        <w:t>{</w:t>
      </w:r>
      <w:proofErr w:type="spellStart"/>
      <w:r w:rsidRPr="00037A1B">
        <w:rPr>
          <w:rFonts w:eastAsia="DengXian"/>
          <w:snapToGrid w:val="0"/>
          <w:sz w:val="22"/>
          <w:szCs w:val="22"/>
          <w:lang w:val="en-GB" w:eastAsia="zh-CN"/>
        </w:rPr>
        <w:t>reportQuantity</w:t>
      </w:r>
      <w:proofErr w:type="spellEnd"/>
      <w:r w:rsidRPr="00037A1B">
        <w:rPr>
          <w:rFonts w:eastAsia="DengXian"/>
          <w:snapToGrid w:val="0"/>
          <w:sz w:val="22"/>
          <w:szCs w:val="22"/>
          <w:lang w:val="en-GB" w:eastAsia="zh-CN"/>
        </w:rPr>
        <w:t xml:space="preserve">, </w:t>
      </w:r>
      <w:proofErr w:type="spellStart"/>
      <w:r w:rsidRPr="00037A1B">
        <w:rPr>
          <w:rFonts w:eastAsia="DengXian"/>
          <w:snapToGrid w:val="0"/>
          <w:sz w:val="22"/>
          <w:szCs w:val="22"/>
          <w:lang w:val="en-GB" w:eastAsia="zh-CN"/>
        </w:rPr>
        <w:t>reportFreqConfiguration</w:t>
      </w:r>
      <w:proofErr w:type="spellEnd"/>
      <w:r w:rsidRPr="00037A1B">
        <w:rPr>
          <w:rFonts w:eastAsia="DengXian"/>
          <w:snapToGrid w:val="0"/>
          <w:sz w:val="22"/>
          <w:szCs w:val="22"/>
          <w:lang w:val="en-GB" w:eastAsia="zh-CN"/>
        </w:rPr>
        <w:t xml:space="preserve">} is not configured in any sub-configuration and the legacy/original parameters are used for all sub-configurations. </w:t>
      </w:r>
    </w:p>
    <w:p w14:paraId="4E64C528" w14:textId="77777777" w:rsidR="00037A1B" w:rsidRPr="00037A1B" w:rsidRDefault="00037A1B" w:rsidP="009B6324">
      <w:pPr>
        <w:widowControl w:val="0"/>
        <w:numPr>
          <w:ilvl w:val="1"/>
          <w:numId w:val="39"/>
        </w:numPr>
        <w:autoSpaceDE w:val="0"/>
        <w:autoSpaceDN w:val="0"/>
        <w:adjustRightInd w:val="0"/>
        <w:snapToGrid w:val="0"/>
        <w:spacing w:before="100" w:beforeAutospacing="1" w:after="100" w:afterAutospacing="1"/>
        <w:jc w:val="both"/>
        <w:rPr>
          <w:rFonts w:eastAsia="DengXian"/>
          <w:snapToGrid w:val="0"/>
          <w:sz w:val="22"/>
          <w:szCs w:val="22"/>
          <w:lang w:val="en-GB" w:eastAsia="zh-CN"/>
        </w:rPr>
      </w:pPr>
      <w:proofErr w:type="spellStart"/>
      <w:r w:rsidRPr="00037A1B">
        <w:rPr>
          <w:rFonts w:eastAsia="DengXian"/>
          <w:snapToGrid w:val="0"/>
          <w:sz w:val="22"/>
          <w:szCs w:val="22"/>
          <w:lang w:val="en-GB" w:eastAsia="zh-CN"/>
        </w:rPr>
        <w:t>cqi</w:t>
      </w:r>
      <w:proofErr w:type="spellEnd"/>
      <w:r w:rsidRPr="00037A1B">
        <w:rPr>
          <w:rFonts w:eastAsia="DengXian"/>
          <w:snapToGrid w:val="0"/>
          <w:sz w:val="22"/>
          <w:szCs w:val="22"/>
          <w:lang w:val="en-GB" w:eastAsia="zh-CN"/>
        </w:rPr>
        <w:t>-Table is common for all sub-</w:t>
      </w:r>
      <w:proofErr w:type="gramStart"/>
      <w:r w:rsidRPr="00037A1B">
        <w:rPr>
          <w:rFonts w:eastAsia="DengXian"/>
          <w:snapToGrid w:val="0"/>
          <w:sz w:val="22"/>
          <w:szCs w:val="22"/>
          <w:lang w:val="en-GB" w:eastAsia="zh-CN"/>
        </w:rPr>
        <w:t>configurations</w:t>
      </w:r>
      <w:proofErr w:type="gramEnd"/>
    </w:p>
    <w:p w14:paraId="0AEC712B" w14:textId="77777777" w:rsidR="00037A1B" w:rsidRPr="00037A1B" w:rsidRDefault="00037A1B" w:rsidP="009B6324">
      <w:pPr>
        <w:widowControl w:val="0"/>
        <w:numPr>
          <w:ilvl w:val="1"/>
          <w:numId w:val="39"/>
        </w:numPr>
        <w:autoSpaceDE w:val="0"/>
        <w:autoSpaceDN w:val="0"/>
        <w:adjustRightInd w:val="0"/>
        <w:snapToGrid w:val="0"/>
        <w:spacing w:before="100" w:beforeAutospacing="1" w:after="100" w:afterAutospacing="1"/>
        <w:jc w:val="both"/>
        <w:rPr>
          <w:rFonts w:eastAsia="DengXian"/>
          <w:snapToGrid w:val="0"/>
          <w:sz w:val="22"/>
          <w:szCs w:val="22"/>
          <w:lang w:val="en-GB" w:eastAsia="zh-CN"/>
        </w:rPr>
      </w:pPr>
      <w:r w:rsidRPr="00037A1B">
        <w:rPr>
          <w:rFonts w:eastAsia="DengXian"/>
          <w:snapToGrid w:val="0"/>
          <w:sz w:val="22"/>
          <w:szCs w:val="22"/>
          <w:lang w:val="en-GB" w:eastAsia="zh-CN"/>
        </w:rPr>
        <w:t xml:space="preserve">for indicating # of ports in a port subset = 2, legacy IE </w:t>
      </w:r>
      <w:proofErr w:type="spellStart"/>
      <w:r w:rsidRPr="00037A1B">
        <w:rPr>
          <w:rFonts w:eastAsia="DengXian"/>
          <w:snapToGrid w:val="0"/>
          <w:sz w:val="22"/>
          <w:szCs w:val="22"/>
          <w:lang w:val="en-GB" w:eastAsia="zh-CN"/>
        </w:rPr>
        <w:t>twoTX-CodebookSubsetRestriction</w:t>
      </w:r>
      <w:proofErr w:type="spellEnd"/>
      <w:r w:rsidRPr="00037A1B">
        <w:rPr>
          <w:rFonts w:eastAsia="DengXian"/>
          <w:snapToGrid w:val="0"/>
          <w:sz w:val="22"/>
          <w:szCs w:val="22"/>
          <w:lang w:val="en-GB" w:eastAsia="zh-CN"/>
        </w:rPr>
        <w:t xml:space="preserve"> can be used for this </w:t>
      </w:r>
      <w:proofErr w:type="spellStart"/>
      <w:r w:rsidRPr="00037A1B">
        <w:rPr>
          <w:rFonts w:eastAsia="DengXian"/>
          <w:snapToGrid w:val="0"/>
          <w:sz w:val="22"/>
          <w:szCs w:val="22"/>
          <w:lang w:val="en-GB" w:eastAsia="zh-CN"/>
        </w:rPr>
        <w:t>subConfig</w:t>
      </w:r>
      <w:proofErr w:type="spellEnd"/>
      <w:r w:rsidRPr="00037A1B">
        <w:rPr>
          <w:rFonts w:eastAsia="DengXian"/>
          <w:snapToGrid w:val="0"/>
          <w:sz w:val="22"/>
          <w:szCs w:val="22"/>
          <w:lang w:val="en-GB" w:eastAsia="zh-CN"/>
        </w:rPr>
        <w:t xml:space="preserve"> in Type 1 SD.</w:t>
      </w:r>
    </w:p>
    <w:p w14:paraId="36432FC7" w14:textId="77777777" w:rsidR="00FD353F" w:rsidRPr="0044747E" w:rsidRDefault="00FD353F" w:rsidP="009B6324">
      <w:pPr>
        <w:snapToGrid w:val="0"/>
        <w:spacing w:before="100" w:beforeAutospacing="1" w:after="100" w:afterAutospacing="1"/>
        <w:jc w:val="both"/>
        <w:rPr>
          <w:rFonts w:eastAsia="Batang"/>
          <w:b/>
          <w:bCs/>
          <w:sz w:val="22"/>
          <w:szCs w:val="22"/>
          <w:u w:val="single"/>
          <w:lang w:val="en-GB" w:eastAsia="x-none"/>
        </w:rPr>
      </w:pPr>
      <w:r w:rsidRPr="0044747E">
        <w:rPr>
          <w:rFonts w:eastAsia="Batang"/>
          <w:b/>
          <w:bCs/>
          <w:sz w:val="22"/>
          <w:szCs w:val="22"/>
          <w:u w:val="single"/>
          <w:lang w:val="en-GB" w:eastAsia="x-none"/>
        </w:rPr>
        <w:t>Conclusion</w:t>
      </w:r>
    </w:p>
    <w:p w14:paraId="4A8CB2D8" w14:textId="77777777" w:rsidR="00FD353F" w:rsidRPr="00FD353F" w:rsidRDefault="00FD353F" w:rsidP="009B6324">
      <w:pPr>
        <w:numPr>
          <w:ilvl w:val="0"/>
          <w:numId w:val="41"/>
        </w:numPr>
        <w:overflowPunct w:val="0"/>
        <w:autoSpaceDE w:val="0"/>
        <w:autoSpaceDN w:val="0"/>
        <w:adjustRightInd w:val="0"/>
        <w:snapToGrid w:val="0"/>
        <w:spacing w:before="100" w:beforeAutospacing="1" w:after="100" w:afterAutospacing="1"/>
        <w:jc w:val="both"/>
        <w:textAlignment w:val="baseline"/>
        <w:rPr>
          <w:rFonts w:eastAsia="SimSun"/>
          <w:snapToGrid w:val="0"/>
          <w:sz w:val="22"/>
          <w:szCs w:val="22"/>
          <w:lang w:val="en-GB" w:eastAsia="zh-CN"/>
        </w:rPr>
      </w:pPr>
      <w:r w:rsidRPr="00FD353F">
        <w:rPr>
          <w:rFonts w:eastAsia="SimSun"/>
          <w:snapToGrid w:val="0"/>
          <w:sz w:val="22"/>
          <w:szCs w:val="22"/>
          <w:lang w:val="en-GB" w:eastAsia="zh-CN"/>
        </w:rPr>
        <w:t>No simultaneous configuration of Type 1 SD and Type 2 SD adaptation in a same CSI report configuration</w:t>
      </w:r>
    </w:p>
    <w:p w14:paraId="12B5E23C" w14:textId="77777777" w:rsidR="00FD353F" w:rsidRPr="00FD353F" w:rsidRDefault="00FD353F" w:rsidP="009B6324">
      <w:pPr>
        <w:snapToGrid w:val="0"/>
        <w:spacing w:before="100" w:beforeAutospacing="1" w:after="100" w:afterAutospacing="1"/>
        <w:jc w:val="both"/>
        <w:rPr>
          <w:rFonts w:eastAsia="Batang"/>
          <w:sz w:val="22"/>
          <w:szCs w:val="22"/>
          <w:highlight w:val="green"/>
          <w:lang w:val="en-GB" w:eastAsia="x-none"/>
        </w:rPr>
      </w:pPr>
      <w:r w:rsidRPr="00FD353F">
        <w:rPr>
          <w:rFonts w:eastAsia="Batang"/>
          <w:sz w:val="22"/>
          <w:szCs w:val="22"/>
          <w:highlight w:val="green"/>
          <w:lang w:val="en-GB" w:eastAsia="x-none"/>
        </w:rPr>
        <w:t>Agreement</w:t>
      </w:r>
    </w:p>
    <w:p w14:paraId="66B4E280" w14:textId="77777777" w:rsidR="00FD353F" w:rsidRPr="00FD353F" w:rsidRDefault="00FD353F" w:rsidP="0044747E">
      <w:pPr>
        <w:adjustRightInd w:val="0"/>
        <w:snapToGrid w:val="0"/>
        <w:spacing w:before="100" w:beforeAutospacing="1" w:after="100" w:afterAutospacing="1"/>
        <w:jc w:val="both"/>
        <w:rPr>
          <w:rFonts w:eastAsia="Batang"/>
          <w:sz w:val="22"/>
          <w:szCs w:val="22"/>
          <w:lang w:val="en-GB" w:eastAsia="ko-KR"/>
        </w:rPr>
      </w:pPr>
      <w:r w:rsidRPr="00FD353F">
        <w:rPr>
          <w:rFonts w:eastAsia="DengXian"/>
          <w:snapToGrid w:val="0"/>
          <w:sz w:val="22"/>
          <w:szCs w:val="22"/>
          <w:lang w:val="en-GB" w:eastAsia="zh-CN"/>
        </w:rPr>
        <w:t xml:space="preserve">For power domain </w:t>
      </w:r>
      <w:r w:rsidRPr="00FE0607">
        <w:rPr>
          <w:rFonts w:eastAsia="DengXian"/>
          <w:snapToGrid w:val="0"/>
          <w:sz w:val="22"/>
          <w:szCs w:val="22"/>
          <w:lang w:val="en-GB" w:eastAsia="zh-CN"/>
        </w:rPr>
        <w:t xml:space="preserve">adaptation only, </w:t>
      </w:r>
      <w:r w:rsidRPr="00FD353F">
        <w:rPr>
          <w:rFonts w:eastAsia="DengXian"/>
          <w:snapToGrid w:val="0"/>
          <w:sz w:val="22"/>
          <w:szCs w:val="22"/>
          <w:lang w:val="en-GB" w:eastAsia="zh-CN"/>
        </w:rPr>
        <w:t xml:space="preserve">all </w:t>
      </w:r>
      <w:r w:rsidRPr="00FD353F">
        <w:rPr>
          <w:rFonts w:eastAsia="Batang"/>
          <w:sz w:val="22"/>
          <w:szCs w:val="22"/>
          <w:lang w:val="en-GB" w:eastAsia="ko-KR"/>
        </w:rPr>
        <w:t xml:space="preserve">CSI-RS resource(s) (which can be one or more) in the CSI-RS resource set for channel measurement are associated with each sub-configuration provided in a CSI report </w:t>
      </w:r>
      <w:proofErr w:type="gramStart"/>
      <w:r w:rsidRPr="00FD353F">
        <w:rPr>
          <w:rFonts w:eastAsia="Batang"/>
          <w:sz w:val="22"/>
          <w:szCs w:val="22"/>
          <w:lang w:val="en-GB" w:eastAsia="ko-KR"/>
        </w:rPr>
        <w:t>configuration</w:t>
      </w:r>
      <w:proofErr w:type="gramEnd"/>
    </w:p>
    <w:p w14:paraId="44622603" w14:textId="77777777" w:rsidR="00FD353F" w:rsidRPr="00FD353F" w:rsidRDefault="00FD353F" w:rsidP="0044747E">
      <w:pPr>
        <w:widowControl w:val="0"/>
        <w:numPr>
          <w:ilvl w:val="0"/>
          <w:numId w:val="40"/>
        </w:numPr>
        <w:autoSpaceDE w:val="0"/>
        <w:autoSpaceDN w:val="0"/>
        <w:adjustRightInd w:val="0"/>
        <w:snapToGrid w:val="0"/>
        <w:spacing w:before="100" w:beforeAutospacing="1" w:after="100" w:afterAutospacing="1"/>
        <w:jc w:val="both"/>
        <w:rPr>
          <w:rFonts w:eastAsia="DengXian"/>
          <w:snapToGrid w:val="0"/>
          <w:sz w:val="22"/>
          <w:szCs w:val="22"/>
          <w:lang w:val="en-GB" w:eastAsia="zh-CN"/>
        </w:rPr>
      </w:pPr>
      <w:r w:rsidRPr="00FD353F">
        <w:rPr>
          <w:rFonts w:eastAsia="Batang"/>
          <w:snapToGrid w:val="0"/>
          <w:sz w:val="22"/>
          <w:szCs w:val="22"/>
          <w:lang w:val="en-GB" w:eastAsia="zh-CN"/>
        </w:rPr>
        <w:t>Each sub-configuration contains an offset value (</w:t>
      </w:r>
      <w:proofErr w:type="gramStart"/>
      <w:r w:rsidRPr="00FD353F">
        <w:rPr>
          <w:rFonts w:eastAsia="Batang"/>
          <w:snapToGrid w:val="0"/>
          <w:sz w:val="22"/>
          <w:szCs w:val="22"/>
          <w:lang w:val="en-GB" w:eastAsia="zh-CN"/>
        </w:rPr>
        <w:t>e.g.</w:t>
      </w:r>
      <w:proofErr w:type="gramEnd"/>
      <w:r w:rsidRPr="00FD353F">
        <w:rPr>
          <w:rFonts w:eastAsia="Batang"/>
          <w:snapToGrid w:val="0"/>
          <w:sz w:val="22"/>
          <w:szCs w:val="22"/>
          <w:lang w:val="en-GB" w:eastAsia="zh-CN"/>
        </w:rPr>
        <w:t xml:space="preserve"> X) that is commonly applied to all the resources within the resource set. For a CSI-RS resource</w:t>
      </w:r>
      <w:r w:rsidRPr="00FD353F">
        <w:rPr>
          <w:rFonts w:eastAsia="DengXian"/>
          <w:snapToGrid w:val="0"/>
          <w:sz w:val="22"/>
          <w:szCs w:val="22"/>
          <w:lang w:val="en-GB" w:eastAsia="zh-CN"/>
        </w:rPr>
        <w:t xml:space="preserve"> in CSI resource configuration</w:t>
      </w:r>
      <w:r w:rsidRPr="00FD353F">
        <w:rPr>
          <w:rFonts w:eastAsia="Batang"/>
          <w:snapToGrid w:val="0"/>
          <w:sz w:val="22"/>
          <w:szCs w:val="22"/>
          <w:lang w:val="en-GB" w:eastAsia="zh-CN"/>
        </w:rPr>
        <w:t xml:space="preserve">, the </w:t>
      </w:r>
      <w:r w:rsidRPr="00FD353F">
        <w:rPr>
          <w:rFonts w:eastAsia="Batang"/>
          <w:i/>
          <w:iCs/>
          <w:snapToGrid w:val="0"/>
          <w:sz w:val="22"/>
          <w:szCs w:val="22"/>
          <w:lang w:val="en-GB" w:eastAsia="zh-CN"/>
        </w:rPr>
        <w:t>PDSCH to CSI-RS EPRE offset</w:t>
      </w:r>
      <w:r w:rsidRPr="00FD353F">
        <w:rPr>
          <w:rFonts w:eastAsia="Batang"/>
          <w:snapToGrid w:val="0"/>
          <w:sz w:val="22"/>
          <w:szCs w:val="22"/>
          <w:lang w:val="en-GB" w:eastAsia="zh-CN"/>
        </w:rPr>
        <w:t xml:space="preserve"> </w:t>
      </w:r>
      <w:r w:rsidRPr="00FD353F">
        <w:rPr>
          <w:rFonts w:eastAsia="DengXian"/>
          <w:snapToGrid w:val="0"/>
          <w:sz w:val="22"/>
          <w:szCs w:val="22"/>
          <w:lang w:val="en-GB" w:eastAsia="zh-CN"/>
        </w:rPr>
        <w:t>(</w:t>
      </w:r>
      <w:proofErr w:type="gramStart"/>
      <w:r w:rsidRPr="00FD353F">
        <w:rPr>
          <w:rFonts w:eastAsia="DengXian"/>
          <w:snapToGrid w:val="0"/>
          <w:sz w:val="22"/>
          <w:szCs w:val="22"/>
          <w:lang w:val="en-GB" w:eastAsia="zh-CN"/>
        </w:rPr>
        <w:t>e.g.</w:t>
      </w:r>
      <w:proofErr w:type="gramEnd"/>
      <w:r w:rsidRPr="00FD353F">
        <w:rPr>
          <w:rFonts w:eastAsia="DengXian"/>
          <w:snapToGrid w:val="0"/>
          <w:sz w:val="22"/>
          <w:szCs w:val="22"/>
          <w:lang w:val="en-GB" w:eastAsia="zh-CN"/>
        </w:rPr>
        <w:t xml:space="preserve"> Y) for CSI calculation is determined based on </w:t>
      </w:r>
      <w:proofErr w:type="spellStart"/>
      <w:r w:rsidRPr="00FD353F">
        <w:rPr>
          <w:rFonts w:eastAsia="DengXian"/>
          <w:i/>
          <w:iCs/>
          <w:snapToGrid w:val="0"/>
          <w:sz w:val="22"/>
          <w:szCs w:val="22"/>
          <w:lang w:val="en-GB" w:eastAsia="zh-CN"/>
        </w:rPr>
        <w:t>powerControlOffset</w:t>
      </w:r>
      <w:proofErr w:type="spellEnd"/>
      <w:r w:rsidRPr="00FD353F">
        <w:rPr>
          <w:rFonts w:eastAsia="DengXian"/>
          <w:snapToGrid w:val="0"/>
          <w:sz w:val="22"/>
          <w:szCs w:val="22"/>
          <w:lang w:val="en-GB" w:eastAsia="zh-CN"/>
        </w:rPr>
        <w:t xml:space="preserve"> (e.g. Z) value in CSI resource configuration and the offset value configured in CSI sub-configuration in the report configuration.</w:t>
      </w:r>
    </w:p>
    <w:p w14:paraId="04590EF2" w14:textId="77777777" w:rsidR="00FD353F" w:rsidRPr="00FD353F" w:rsidRDefault="00FD353F" w:rsidP="0044747E">
      <w:pPr>
        <w:widowControl w:val="0"/>
        <w:numPr>
          <w:ilvl w:val="1"/>
          <w:numId w:val="40"/>
        </w:numPr>
        <w:autoSpaceDE w:val="0"/>
        <w:autoSpaceDN w:val="0"/>
        <w:adjustRightInd w:val="0"/>
        <w:snapToGrid w:val="0"/>
        <w:spacing w:before="100" w:beforeAutospacing="1" w:after="100" w:afterAutospacing="1"/>
        <w:jc w:val="both"/>
        <w:rPr>
          <w:rFonts w:eastAsia="DengXian"/>
          <w:snapToGrid w:val="0"/>
          <w:sz w:val="22"/>
          <w:szCs w:val="22"/>
          <w:lang w:val="en-GB" w:eastAsia="zh-CN"/>
        </w:rPr>
      </w:pPr>
      <w:r w:rsidRPr="00FD353F">
        <w:rPr>
          <w:rFonts w:eastAsia="Batang"/>
          <w:snapToGrid w:val="0"/>
          <w:sz w:val="22"/>
          <w:szCs w:val="22"/>
          <w:lang w:val="en-GB" w:eastAsia="zh-CN"/>
        </w:rPr>
        <w:t xml:space="preserve">Only legacy values are applicable for the resulted power control offset </w:t>
      </w:r>
      <w:proofErr w:type="gramStart"/>
      <w:r w:rsidRPr="00FD353F">
        <w:rPr>
          <w:rFonts w:eastAsia="Batang"/>
          <w:snapToGrid w:val="0"/>
          <w:sz w:val="22"/>
          <w:szCs w:val="22"/>
          <w:lang w:val="en-GB" w:eastAsia="zh-CN"/>
        </w:rPr>
        <w:t>values</w:t>
      </w:r>
      <w:proofErr w:type="gramEnd"/>
    </w:p>
    <w:p w14:paraId="679F02D3" w14:textId="77777777" w:rsidR="00FD353F" w:rsidRPr="00FD353F" w:rsidRDefault="00FD353F" w:rsidP="0044747E">
      <w:pPr>
        <w:widowControl w:val="0"/>
        <w:numPr>
          <w:ilvl w:val="1"/>
          <w:numId w:val="40"/>
        </w:numPr>
        <w:autoSpaceDE w:val="0"/>
        <w:autoSpaceDN w:val="0"/>
        <w:adjustRightInd w:val="0"/>
        <w:snapToGrid w:val="0"/>
        <w:spacing w:before="100" w:beforeAutospacing="1" w:after="100" w:afterAutospacing="1"/>
        <w:jc w:val="both"/>
        <w:rPr>
          <w:rFonts w:eastAsia="DengXian"/>
          <w:snapToGrid w:val="0"/>
          <w:sz w:val="22"/>
          <w:szCs w:val="22"/>
          <w:lang w:val="en-GB" w:eastAsia="zh-CN"/>
        </w:rPr>
      </w:pPr>
      <w:r w:rsidRPr="00FD353F">
        <w:rPr>
          <w:rFonts w:eastAsia="DengXian"/>
          <w:snapToGrid w:val="0"/>
          <w:sz w:val="22"/>
          <w:szCs w:val="22"/>
          <w:lang w:val="en-GB" w:eastAsia="zh-CN"/>
        </w:rPr>
        <w:t xml:space="preserve">It is expected that the sub-configuration leads to a value no larger than power control offset value provided in CSI resource </w:t>
      </w:r>
      <w:proofErr w:type="gramStart"/>
      <w:r w:rsidRPr="00FD353F">
        <w:rPr>
          <w:rFonts w:eastAsia="DengXian"/>
          <w:snapToGrid w:val="0"/>
          <w:sz w:val="22"/>
          <w:szCs w:val="22"/>
          <w:lang w:val="en-GB" w:eastAsia="zh-CN"/>
        </w:rPr>
        <w:t>configuration</w:t>
      </w:r>
      <w:proofErr w:type="gramEnd"/>
    </w:p>
    <w:p w14:paraId="20030E55" w14:textId="285E2B65" w:rsidR="001B068F" w:rsidRPr="00765797" w:rsidRDefault="00F5101A" w:rsidP="0044747E">
      <w:pPr>
        <w:pStyle w:val="BodyText"/>
        <w:adjustRightInd w:val="0"/>
        <w:snapToGrid w:val="0"/>
        <w:spacing w:before="100" w:beforeAutospacing="1" w:after="100" w:afterAutospacing="1"/>
        <w:rPr>
          <w:rFonts w:eastAsiaTheme="minorEastAsia"/>
          <w:sz w:val="22"/>
          <w:szCs w:val="22"/>
          <w:lang w:eastAsia="zh-CN"/>
        </w:rPr>
      </w:pPr>
      <w:r w:rsidRPr="00765797">
        <w:rPr>
          <w:rFonts w:eastAsiaTheme="minorEastAsia"/>
          <w:sz w:val="22"/>
          <w:szCs w:val="22"/>
          <w:lang w:eastAsia="zh-CN"/>
        </w:rPr>
        <w:t xml:space="preserve">In this </w:t>
      </w:r>
      <w:r w:rsidR="007D3A45" w:rsidRPr="00765797">
        <w:rPr>
          <w:rFonts w:eastAsiaTheme="minorEastAsia"/>
          <w:sz w:val="22"/>
          <w:szCs w:val="22"/>
          <w:lang w:eastAsia="zh-CN"/>
        </w:rPr>
        <w:t>contribution</w:t>
      </w:r>
      <w:r w:rsidRPr="00765797">
        <w:rPr>
          <w:rFonts w:eastAsiaTheme="minorEastAsia"/>
          <w:sz w:val="22"/>
          <w:szCs w:val="22"/>
          <w:lang w:eastAsia="zh-CN"/>
        </w:rPr>
        <w:t xml:space="preserve">, </w:t>
      </w:r>
      <w:r w:rsidR="00DD1563" w:rsidRPr="00765797">
        <w:rPr>
          <w:rFonts w:eastAsiaTheme="minorEastAsia"/>
          <w:sz w:val="22"/>
          <w:szCs w:val="22"/>
          <w:lang w:eastAsia="zh-CN"/>
        </w:rPr>
        <w:t xml:space="preserve">we provide our views on </w:t>
      </w:r>
      <w:r w:rsidR="00765797">
        <w:rPr>
          <w:rFonts w:eastAsiaTheme="minorEastAsia"/>
          <w:sz w:val="22"/>
          <w:szCs w:val="22"/>
          <w:lang w:eastAsia="zh-CN"/>
        </w:rPr>
        <w:t>remaining issues</w:t>
      </w:r>
      <w:r w:rsidRPr="00765797">
        <w:rPr>
          <w:rFonts w:eastAsiaTheme="minorEastAsia"/>
          <w:sz w:val="22"/>
          <w:szCs w:val="22"/>
          <w:lang w:eastAsia="zh-CN"/>
        </w:rPr>
        <w:t xml:space="preserve"> </w:t>
      </w:r>
      <w:r w:rsidR="008C168A" w:rsidRPr="00765797">
        <w:rPr>
          <w:rFonts w:eastAsiaTheme="minorEastAsia"/>
          <w:sz w:val="22"/>
          <w:szCs w:val="22"/>
          <w:lang w:eastAsia="zh-CN"/>
        </w:rPr>
        <w:t xml:space="preserve">for </w:t>
      </w:r>
      <w:r w:rsidR="00F342A8" w:rsidRPr="00F342A8">
        <w:rPr>
          <w:rFonts w:eastAsiaTheme="minorEastAsia"/>
          <w:sz w:val="22"/>
          <w:szCs w:val="22"/>
          <w:lang w:eastAsia="zh-CN"/>
        </w:rPr>
        <w:t>network energy saving techniques in spatial and power domains</w:t>
      </w:r>
      <w:r w:rsidRPr="00765797">
        <w:rPr>
          <w:rFonts w:eastAsiaTheme="minorEastAsia"/>
          <w:sz w:val="22"/>
          <w:szCs w:val="22"/>
          <w:lang w:eastAsia="zh-CN"/>
        </w:rPr>
        <w:t>.</w:t>
      </w:r>
    </w:p>
    <w:p w14:paraId="4B1C05A8" w14:textId="30ECD885" w:rsidR="004A2003" w:rsidRPr="007D6C68" w:rsidRDefault="00F04EC0" w:rsidP="009B6324">
      <w:pPr>
        <w:pStyle w:val="Heading1"/>
        <w:snapToGrid w:val="0"/>
        <w:spacing w:before="100" w:beforeAutospacing="1" w:after="100" w:afterAutospacing="1"/>
        <w:jc w:val="both"/>
        <w:rPr>
          <w:rFonts w:ascii="Times New Roman" w:hAnsi="Times New Roman" w:cs="Times New Roman"/>
          <w:szCs w:val="28"/>
        </w:rPr>
      </w:pPr>
      <w:r w:rsidRPr="007D6C68">
        <w:rPr>
          <w:rFonts w:ascii="Times New Roman" w:hAnsi="Times New Roman" w:cs="Times New Roman"/>
          <w:szCs w:val="28"/>
        </w:rPr>
        <w:t>Discussion</w:t>
      </w:r>
    </w:p>
    <w:p w14:paraId="0F4FEF4A" w14:textId="2D68A107" w:rsidR="00C4099A" w:rsidRPr="00765797" w:rsidRDefault="00C4099A" w:rsidP="009B6324">
      <w:pPr>
        <w:pStyle w:val="BodyText"/>
        <w:snapToGrid w:val="0"/>
        <w:spacing w:before="100" w:beforeAutospacing="1" w:after="100" w:afterAutospacing="1"/>
        <w:rPr>
          <w:rFonts w:eastAsiaTheme="minorEastAsia"/>
          <w:bCs/>
          <w:sz w:val="22"/>
          <w:szCs w:val="22"/>
          <w:lang w:eastAsia="zh-CN"/>
        </w:rPr>
      </w:pPr>
      <w:bookmarkStart w:id="4" w:name="_Hlk110517586"/>
      <w:r w:rsidRPr="00765797">
        <w:rPr>
          <w:rFonts w:eastAsiaTheme="minorEastAsia"/>
          <w:bCs/>
          <w:sz w:val="22"/>
          <w:szCs w:val="22"/>
          <w:lang w:eastAsia="zh-CN"/>
        </w:rPr>
        <w:t xml:space="preserve">UE may be informed of the spatial adaptation pattern update and power change via </w:t>
      </w:r>
      <w:r w:rsidR="002E09A2" w:rsidRPr="00765797">
        <w:rPr>
          <w:rFonts w:eastAsiaTheme="minorEastAsia"/>
          <w:bCs/>
          <w:sz w:val="22"/>
          <w:szCs w:val="22"/>
          <w:lang w:eastAsia="zh-CN"/>
        </w:rPr>
        <w:t xml:space="preserve">a </w:t>
      </w:r>
      <w:r w:rsidRPr="00765797">
        <w:rPr>
          <w:rFonts w:eastAsiaTheme="minorEastAsia"/>
          <w:bCs/>
          <w:sz w:val="22"/>
          <w:szCs w:val="22"/>
          <w:lang w:eastAsia="zh-CN"/>
        </w:rPr>
        <w:t>group-common</w:t>
      </w:r>
      <w:r w:rsidR="00A7760F" w:rsidRPr="00765797">
        <w:rPr>
          <w:rFonts w:eastAsiaTheme="minorEastAsia"/>
          <w:bCs/>
          <w:sz w:val="22"/>
          <w:szCs w:val="22"/>
          <w:lang w:eastAsia="zh-CN"/>
        </w:rPr>
        <w:t xml:space="preserve"> </w:t>
      </w:r>
      <w:r w:rsidRPr="00765797">
        <w:rPr>
          <w:rFonts w:eastAsiaTheme="minorEastAsia"/>
          <w:bCs/>
          <w:sz w:val="22"/>
          <w:szCs w:val="22"/>
          <w:lang w:eastAsia="zh-CN"/>
        </w:rPr>
        <w:t xml:space="preserve">DCI. </w:t>
      </w:r>
      <w:r w:rsidR="003C74D1" w:rsidRPr="00765797">
        <w:rPr>
          <w:rFonts w:eastAsiaTheme="minorEastAsia"/>
          <w:bCs/>
          <w:sz w:val="22"/>
          <w:szCs w:val="22"/>
          <w:lang w:eastAsia="zh-CN"/>
        </w:rPr>
        <w:t>C</w:t>
      </w:r>
      <w:r w:rsidRPr="00765797">
        <w:rPr>
          <w:rFonts w:eastAsiaTheme="minorEastAsia"/>
          <w:bCs/>
          <w:sz w:val="22"/>
          <w:szCs w:val="22"/>
          <w:lang w:eastAsia="zh-CN"/>
        </w:rPr>
        <w:t>o-ordination</w:t>
      </w:r>
      <w:r w:rsidR="00062720" w:rsidRPr="00765797">
        <w:rPr>
          <w:rFonts w:eastAsiaTheme="minorEastAsia"/>
          <w:bCs/>
          <w:sz w:val="22"/>
          <w:szCs w:val="22"/>
          <w:lang w:eastAsia="zh-CN"/>
        </w:rPr>
        <w:t xml:space="preserve"> and </w:t>
      </w:r>
      <w:r w:rsidRPr="00765797">
        <w:rPr>
          <w:rFonts w:eastAsiaTheme="minorEastAsia"/>
          <w:bCs/>
          <w:sz w:val="22"/>
          <w:szCs w:val="22"/>
          <w:lang w:eastAsia="zh-CN"/>
        </w:rPr>
        <w:t xml:space="preserve">joint selection of overall best spatial adaptation pattern for all UEs </w:t>
      </w:r>
      <w:r w:rsidR="00793B03" w:rsidRPr="00765797">
        <w:rPr>
          <w:rFonts w:eastAsiaTheme="minorEastAsia"/>
          <w:bCs/>
          <w:sz w:val="22"/>
          <w:szCs w:val="22"/>
          <w:lang w:eastAsia="zh-CN"/>
        </w:rPr>
        <w:t xml:space="preserve">may be supported </w:t>
      </w:r>
      <w:r w:rsidRPr="00765797">
        <w:rPr>
          <w:rFonts w:eastAsiaTheme="minorEastAsia"/>
          <w:bCs/>
          <w:sz w:val="22"/>
          <w:szCs w:val="22"/>
          <w:lang w:eastAsia="zh-CN"/>
        </w:rPr>
        <w:t>via multiple CSI(s) in a joint CSI report</w:t>
      </w:r>
      <w:r w:rsidR="003C74D1" w:rsidRPr="00765797">
        <w:rPr>
          <w:rFonts w:eastAsiaTheme="minorEastAsia"/>
          <w:bCs/>
          <w:sz w:val="22"/>
          <w:szCs w:val="22"/>
          <w:lang w:eastAsia="zh-CN"/>
        </w:rPr>
        <w:t>.</w:t>
      </w:r>
      <w:r w:rsidR="00813D48" w:rsidRPr="00765797">
        <w:rPr>
          <w:rFonts w:eastAsiaTheme="minorEastAsia"/>
          <w:bCs/>
          <w:sz w:val="22"/>
          <w:szCs w:val="22"/>
          <w:lang w:eastAsia="zh-CN"/>
        </w:rPr>
        <w:t xml:space="preserve"> </w:t>
      </w:r>
      <w:r w:rsidRPr="00765797">
        <w:rPr>
          <w:rFonts w:eastAsiaTheme="minorEastAsia"/>
          <w:bCs/>
          <w:sz w:val="22"/>
          <w:szCs w:val="22"/>
          <w:lang w:eastAsia="zh-CN"/>
        </w:rPr>
        <w:t>Multiple PDSCH/CSI-RS transmission power setting may be jointly indicated with spatial element adaptation</w:t>
      </w:r>
      <w:r w:rsidR="00813D48" w:rsidRPr="00765797">
        <w:rPr>
          <w:rFonts w:eastAsiaTheme="minorEastAsia"/>
          <w:bCs/>
          <w:sz w:val="22"/>
          <w:szCs w:val="22"/>
          <w:lang w:eastAsia="zh-CN"/>
        </w:rPr>
        <w:t>.</w:t>
      </w:r>
      <w:r w:rsidRPr="00765797">
        <w:rPr>
          <w:rFonts w:eastAsiaTheme="minorEastAsia"/>
          <w:bCs/>
          <w:sz w:val="22"/>
          <w:szCs w:val="22"/>
          <w:lang w:eastAsia="zh-CN"/>
        </w:rPr>
        <w:t xml:space="preserve"> </w:t>
      </w:r>
      <w:r w:rsidR="00062720" w:rsidRPr="00765797">
        <w:rPr>
          <w:rFonts w:eastAsiaTheme="minorEastAsia"/>
          <w:bCs/>
          <w:sz w:val="22"/>
          <w:szCs w:val="22"/>
          <w:lang w:eastAsia="zh-CN"/>
        </w:rPr>
        <w:t>W</w:t>
      </w:r>
      <w:r w:rsidR="006741BB" w:rsidRPr="00765797">
        <w:rPr>
          <w:rFonts w:eastAsiaTheme="minorEastAsia"/>
          <w:bCs/>
          <w:sz w:val="22"/>
          <w:szCs w:val="22"/>
          <w:lang w:eastAsia="zh-CN"/>
        </w:rPr>
        <w:t xml:space="preserve">hen </w:t>
      </w:r>
      <w:r w:rsidR="00062720" w:rsidRPr="00765797">
        <w:rPr>
          <w:rFonts w:eastAsiaTheme="minorEastAsia"/>
          <w:bCs/>
          <w:sz w:val="22"/>
          <w:szCs w:val="22"/>
          <w:lang w:eastAsia="zh-CN"/>
        </w:rPr>
        <w:t xml:space="preserve">the </w:t>
      </w:r>
      <w:r w:rsidR="006741BB" w:rsidRPr="00765797">
        <w:rPr>
          <w:rFonts w:eastAsiaTheme="minorEastAsia"/>
          <w:bCs/>
          <w:sz w:val="22"/>
          <w:szCs w:val="22"/>
          <w:lang w:eastAsia="zh-CN"/>
        </w:rPr>
        <w:t xml:space="preserve">power control offset/spatial adaptation pattern is included </w:t>
      </w:r>
      <w:r w:rsidR="00062720" w:rsidRPr="00765797">
        <w:rPr>
          <w:rFonts w:eastAsiaTheme="minorEastAsia"/>
          <w:bCs/>
          <w:sz w:val="22"/>
          <w:szCs w:val="22"/>
          <w:lang w:eastAsia="zh-CN"/>
        </w:rPr>
        <w:t>in a</w:t>
      </w:r>
      <w:r w:rsidR="006741BB" w:rsidRPr="00765797">
        <w:rPr>
          <w:rFonts w:eastAsiaTheme="minorEastAsia"/>
          <w:bCs/>
          <w:sz w:val="22"/>
          <w:szCs w:val="22"/>
          <w:lang w:eastAsia="zh-CN"/>
        </w:rPr>
        <w:t xml:space="preserve"> DL grant</w:t>
      </w:r>
      <w:r w:rsidR="00062720" w:rsidRPr="00765797">
        <w:rPr>
          <w:rFonts w:eastAsiaTheme="minorEastAsia"/>
          <w:bCs/>
          <w:sz w:val="22"/>
          <w:szCs w:val="22"/>
          <w:lang w:eastAsia="zh-CN"/>
        </w:rPr>
        <w:t>,</w:t>
      </w:r>
      <w:r w:rsidR="006741BB" w:rsidRPr="00765797">
        <w:rPr>
          <w:rFonts w:eastAsiaTheme="minorEastAsia"/>
          <w:bCs/>
          <w:sz w:val="22"/>
          <w:szCs w:val="22"/>
          <w:lang w:eastAsia="zh-CN"/>
        </w:rPr>
        <w:t xml:space="preserve"> UE </w:t>
      </w:r>
      <w:r w:rsidR="00A71042" w:rsidRPr="00765797">
        <w:rPr>
          <w:rFonts w:eastAsiaTheme="minorEastAsia"/>
          <w:bCs/>
          <w:sz w:val="22"/>
          <w:szCs w:val="22"/>
          <w:lang w:eastAsia="zh-CN"/>
        </w:rPr>
        <w:t>receives PDSCH transmission based on</w:t>
      </w:r>
      <w:r w:rsidR="006741BB" w:rsidRPr="00765797">
        <w:rPr>
          <w:rFonts w:eastAsiaTheme="minorEastAsia"/>
          <w:bCs/>
          <w:sz w:val="22"/>
          <w:szCs w:val="22"/>
          <w:lang w:eastAsia="zh-CN"/>
        </w:rPr>
        <w:t xml:space="preserve"> the given power control offset/spatial adaptation pattern </w:t>
      </w:r>
      <w:r w:rsidR="00A71042" w:rsidRPr="00765797">
        <w:rPr>
          <w:rFonts w:eastAsiaTheme="minorEastAsia"/>
          <w:bCs/>
          <w:sz w:val="22"/>
          <w:szCs w:val="22"/>
          <w:lang w:eastAsia="zh-CN"/>
        </w:rPr>
        <w:t xml:space="preserve">whenever it </w:t>
      </w:r>
      <w:r w:rsidR="00023231" w:rsidRPr="00765797">
        <w:rPr>
          <w:rFonts w:eastAsiaTheme="minorEastAsia"/>
          <w:bCs/>
          <w:sz w:val="22"/>
          <w:szCs w:val="22"/>
          <w:lang w:eastAsia="zh-CN"/>
        </w:rPr>
        <w:t>enters</w:t>
      </w:r>
      <w:r w:rsidR="00A71042" w:rsidRPr="00765797">
        <w:rPr>
          <w:rFonts w:eastAsiaTheme="minorEastAsia"/>
          <w:bCs/>
          <w:sz w:val="22"/>
          <w:szCs w:val="22"/>
          <w:lang w:eastAsia="zh-CN"/>
        </w:rPr>
        <w:t xml:space="preserve"> NES </w:t>
      </w:r>
      <w:r w:rsidR="00D37498" w:rsidRPr="00765797">
        <w:rPr>
          <w:rFonts w:eastAsiaTheme="minorEastAsia"/>
          <w:bCs/>
          <w:sz w:val="22"/>
          <w:szCs w:val="22"/>
          <w:lang w:eastAsia="zh-CN"/>
        </w:rPr>
        <w:t xml:space="preserve">mode </w:t>
      </w:r>
      <w:r w:rsidR="00A71042" w:rsidRPr="00765797">
        <w:rPr>
          <w:rFonts w:eastAsia="Times New Roman"/>
          <w:sz w:val="22"/>
          <w:szCs w:val="22"/>
        </w:rPr>
        <w:t>(</w:t>
      </w:r>
      <w:r w:rsidR="00A71042" w:rsidRPr="00765797">
        <w:rPr>
          <w:rFonts w:eastAsiaTheme="minorEastAsia"/>
          <w:bCs/>
          <w:sz w:val="22"/>
          <w:szCs w:val="22"/>
          <w:lang w:eastAsia="zh-CN"/>
        </w:rPr>
        <w:t>until a new update is received)</w:t>
      </w:r>
      <w:r w:rsidR="006741BB" w:rsidRPr="00765797">
        <w:rPr>
          <w:rFonts w:eastAsiaTheme="minorEastAsia"/>
          <w:bCs/>
          <w:sz w:val="22"/>
          <w:szCs w:val="22"/>
          <w:lang w:eastAsia="zh-CN"/>
        </w:rPr>
        <w:t>, UE continues to apply regular power control offset/spatial adaptation pattern</w:t>
      </w:r>
      <w:r w:rsidR="00A71042" w:rsidRPr="00765797">
        <w:rPr>
          <w:rFonts w:eastAsiaTheme="minorEastAsia"/>
          <w:bCs/>
          <w:sz w:val="22"/>
          <w:szCs w:val="22"/>
          <w:lang w:eastAsia="zh-CN"/>
        </w:rPr>
        <w:t xml:space="preserve"> during normal transmission (without NES)</w:t>
      </w:r>
      <w:r w:rsidR="000D706E" w:rsidRPr="00765797">
        <w:rPr>
          <w:rFonts w:eastAsiaTheme="minorEastAsia"/>
          <w:bCs/>
          <w:sz w:val="22"/>
          <w:szCs w:val="22"/>
          <w:lang w:eastAsia="zh-CN"/>
        </w:rPr>
        <w:t>.</w:t>
      </w:r>
    </w:p>
    <w:p w14:paraId="6EBE5C90" w14:textId="6F0AB568" w:rsidR="00813D48" w:rsidRPr="00765797" w:rsidRDefault="00813D48" w:rsidP="009B6324">
      <w:pPr>
        <w:pStyle w:val="BodyText"/>
        <w:snapToGrid w:val="0"/>
        <w:spacing w:before="100" w:beforeAutospacing="1" w:after="100" w:afterAutospacing="1"/>
        <w:rPr>
          <w:rFonts w:eastAsiaTheme="minorEastAsia"/>
          <w:b/>
          <w:sz w:val="22"/>
          <w:szCs w:val="22"/>
          <w:lang w:eastAsia="zh-CN"/>
        </w:rPr>
      </w:pPr>
      <w:r w:rsidRPr="00765797">
        <w:rPr>
          <w:rFonts w:eastAsiaTheme="minorEastAsia"/>
          <w:b/>
          <w:sz w:val="22"/>
          <w:szCs w:val="22"/>
          <w:lang w:eastAsia="zh-CN"/>
        </w:rPr>
        <w:t xml:space="preserve">Proposal </w:t>
      </w:r>
      <w:r w:rsidR="00F87F0B" w:rsidRPr="00765797">
        <w:rPr>
          <w:rFonts w:eastAsiaTheme="minorEastAsia"/>
          <w:b/>
          <w:sz w:val="22"/>
          <w:szCs w:val="22"/>
          <w:lang w:eastAsia="zh-CN"/>
        </w:rPr>
        <w:t>1</w:t>
      </w:r>
      <w:r w:rsidRPr="00765797">
        <w:rPr>
          <w:rFonts w:eastAsiaTheme="minorEastAsia"/>
          <w:b/>
          <w:sz w:val="22"/>
          <w:szCs w:val="22"/>
          <w:lang w:eastAsia="zh-CN"/>
        </w:rPr>
        <w:t xml:space="preserve">: Support that </w:t>
      </w:r>
      <w:r w:rsidR="00984428" w:rsidRPr="00765797">
        <w:rPr>
          <w:rFonts w:eastAsiaTheme="minorEastAsia"/>
          <w:b/>
          <w:sz w:val="22"/>
          <w:szCs w:val="22"/>
          <w:lang w:eastAsia="zh-CN"/>
        </w:rPr>
        <w:t xml:space="preserve">spatial adaptation pattern and transmission power setting may be </w:t>
      </w:r>
      <w:r w:rsidR="002F13B4" w:rsidRPr="00765797">
        <w:rPr>
          <w:rFonts w:eastAsiaTheme="minorEastAsia"/>
          <w:b/>
          <w:sz w:val="22"/>
          <w:szCs w:val="22"/>
          <w:lang w:eastAsia="zh-CN"/>
        </w:rPr>
        <w:t xml:space="preserve">updated </w:t>
      </w:r>
      <w:r w:rsidR="00984428" w:rsidRPr="00765797">
        <w:rPr>
          <w:rFonts w:eastAsiaTheme="minorEastAsia"/>
          <w:b/>
          <w:sz w:val="22"/>
          <w:szCs w:val="22"/>
          <w:lang w:eastAsia="zh-CN"/>
        </w:rPr>
        <w:t>jointly</w:t>
      </w:r>
      <w:r w:rsidR="000D706E" w:rsidRPr="00765797">
        <w:rPr>
          <w:rFonts w:eastAsiaTheme="minorEastAsia"/>
          <w:b/>
          <w:sz w:val="22"/>
          <w:szCs w:val="22"/>
          <w:lang w:eastAsia="zh-CN"/>
        </w:rPr>
        <w:t xml:space="preserve"> via a group-common DCI</w:t>
      </w:r>
      <w:r w:rsidRPr="00765797">
        <w:rPr>
          <w:rFonts w:eastAsiaTheme="minorEastAsia"/>
          <w:b/>
          <w:sz w:val="22"/>
          <w:szCs w:val="22"/>
          <w:lang w:eastAsia="zh-CN"/>
        </w:rPr>
        <w:t xml:space="preserve">. </w:t>
      </w:r>
    </w:p>
    <w:p w14:paraId="1E9B3243" w14:textId="1AE90F27" w:rsidR="00572E0B" w:rsidRPr="00765797" w:rsidRDefault="00572E0B" w:rsidP="009B6324">
      <w:pPr>
        <w:pStyle w:val="BodyText"/>
        <w:snapToGrid w:val="0"/>
        <w:spacing w:before="100" w:beforeAutospacing="1" w:after="100" w:afterAutospacing="1"/>
        <w:rPr>
          <w:rFonts w:eastAsiaTheme="minorEastAsia"/>
          <w:bCs/>
          <w:sz w:val="22"/>
          <w:szCs w:val="22"/>
          <w:lang w:eastAsia="zh-CN"/>
        </w:rPr>
      </w:pPr>
      <w:r w:rsidRPr="00765797">
        <w:rPr>
          <w:rFonts w:eastAsiaTheme="minorEastAsia"/>
          <w:bCs/>
          <w:sz w:val="22"/>
          <w:szCs w:val="22"/>
          <w:lang w:eastAsia="zh-CN"/>
        </w:rPr>
        <w:t xml:space="preserve">CSI-RS is a flexible multi-purpose signal and is widely used by </w:t>
      </w:r>
      <w:proofErr w:type="gramStart"/>
      <w:r w:rsidRPr="00765797">
        <w:rPr>
          <w:rFonts w:eastAsiaTheme="minorEastAsia"/>
          <w:bCs/>
          <w:sz w:val="22"/>
          <w:szCs w:val="22"/>
          <w:lang w:eastAsia="zh-CN"/>
        </w:rPr>
        <w:t>e.g.</w:t>
      </w:r>
      <w:proofErr w:type="gramEnd"/>
      <w:r w:rsidRPr="00765797">
        <w:rPr>
          <w:rFonts w:eastAsiaTheme="minorEastAsia"/>
          <w:bCs/>
          <w:sz w:val="22"/>
          <w:szCs w:val="22"/>
          <w:lang w:eastAsia="zh-CN"/>
        </w:rPr>
        <w:t xml:space="preserve"> beam management. During the energy saving mode, beam refinement may not be supported. The reduced density can be part of a network energy saving configuration, which would be applied autonomously each time when </w:t>
      </w:r>
      <w:proofErr w:type="spellStart"/>
      <w:r w:rsidRPr="00765797">
        <w:rPr>
          <w:rFonts w:eastAsiaTheme="minorEastAsia"/>
          <w:bCs/>
          <w:sz w:val="22"/>
          <w:szCs w:val="22"/>
          <w:lang w:eastAsia="zh-CN"/>
        </w:rPr>
        <w:t>gNB</w:t>
      </w:r>
      <w:proofErr w:type="spellEnd"/>
      <w:r w:rsidRPr="00765797">
        <w:rPr>
          <w:rFonts w:eastAsiaTheme="minorEastAsia"/>
          <w:bCs/>
          <w:sz w:val="22"/>
          <w:szCs w:val="22"/>
          <w:lang w:eastAsia="zh-CN"/>
        </w:rPr>
        <w:t xml:space="preserve"> </w:t>
      </w:r>
      <w:proofErr w:type="gramStart"/>
      <w:r w:rsidRPr="00765797">
        <w:rPr>
          <w:rFonts w:eastAsiaTheme="minorEastAsia"/>
          <w:bCs/>
          <w:sz w:val="22"/>
          <w:szCs w:val="22"/>
          <w:lang w:eastAsia="zh-CN"/>
        </w:rPr>
        <w:t>enters into</w:t>
      </w:r>
      <w:proofErr w:type="gramEnd"/>
      <w:r w:rsidRPr="00765797">
        <w:rPr>
          <w:rFonts w:eastAsiaTheme="minorEastAsia"/>
          <w:bCs/>
          <w:sz w:val="22"/>
          <w:szCs w:val="22"/>
          <w:lang w:eastAsia="zh-CN"/>
        </w:rPr>
        <w:t xml:space="preserve"> the network energy saving mode until the configuration is updated.</w:t>
      </w:r>
      <w:r w:rsidRPr="00765797">
        <w:rPr>
          <w:rFonts w:eastAsia="Times New Roman"/>
          <w:sz w:val="22"/>
          <w:szCs w:val="22"/>
        </w:rPr>
        <w:t xml:space="preserve"> </w:t>
      </w:r>
      <w:r w:rsidRPr="00765797">
        <w:rPr>
          <w:rFonts w:eastAsiaTheme="minorEastAsia"/>
          <w:bCs/>
          <w:sz w:val="22"/>
          <w:szCs w:val="22"/>
          <w:lang w:eastAsia="zh-CN"/>
        </w:rPr>
        <w:t xml:space="preserve">Supported density setting is currently {0.5, 1, 3, spare} as in </w:t>
      </w:r>
      <w:r w:rsidRPr="00765797">
        <w:rPr>
          <w:rFonts w:eastAsiaTheme="minorEastAsia"/>
          <w:bCs/>
          <w:i/>
          <w:iCs/>
          <w:sz w:val="22"/>
          <w:szCs w:val="22"/>
          <w:lang w:eastAsia="zh-CN"/>
        </w:rPr>
        <w:t>NZP-CSI-RS-Resource</w:t>
      </w:r>
      <w:r w:rsidRPr="00765797">
        <w:rPr>
          <w:rFonts w:eastAsiaTheme="minorEastAsia"/>
          <w:bCs/>
          <w:sz w:val="22"/>
          <w:szCs w:val="22"/>
          <w:lang w:eastAsia="zh-CN"/>
        </w:rPr>
        <w:t>. When the network energy saving configuration is enabled, a reduced CSI-RS density may be applicable, such that 3</w:t>
      </w:r>
      <w:r w:rsidRPr="00765797">
        <w:rPr>
          <w:rFonts w:eastAsiaTheme="minorEastAsia"/>
          <w:bCs/>
          <w:sz w:val="22"/>
          <w:szCs w:val="22"/>
          <w:lang w:eastAsia="zh-CN"/>
        </w:rPr>
        <w:sym w:font="Wingdings" w:char="F0E0"/>
      </w:r>
      <w:r w:rsidRPr="00765797">
        <w:rPr>
          <w:rFonts w:eastAsiaTheme="minorEastAsia"/>
          <w:bCs/>
          <w:sz w:val="22"/>
          <w:szCs w:val="22"/>
          <w:lang w:eastAsia="zh-CN"/>
        </w:rPr>
        <w:t>1 or 1</w:t>
      </w:r>
      <w:r w:rsidRPr="00765797">
        <w:rPr>
          <w:rFonts w:eastAsiaTheme="minorEastAsia"/>
          <w:bCs/>
          <w:sz w:val="22"/>
          <w:szCs w:val="22"/>
          <w:lang w:eastAsia="zh-CN"/>
        </w:rPr>
        <w:sym w:font="Wingdings" w:char="F0E0"/>
      </w:r>
      <w:r w:rsidRPr="00765797">
        <w:rPr>
          <w:rFonts w:eastAsiaTheme="minorEastAsia"/>
          <w:bCs/>
          <w:sz w:val="22"/>
          <w:szCs w:val="22"/>
          <w:lang w:eastAsia="zh-CN"/>
        </w:rPr>
        <w:t xml:space="preserve">0.5. Assumption here is </w:t>
      </w:r>
      <w:r w:rsidRPr="00765797">
        <w:rPr>
          <w:rFonts w:eastAsiaTheme="minorEastAsia"/>
          <w:bCs/>
          <w:sz w:val="22"/>
          <w:szCs w:val="22"/>
          <w:lang w:eastAsia="zh-CN"/>
        </w:rPr>
        <w:lastRenderedPageBreak/>
        <w:t xml:space="preserve">that the transmitting RE power is fixed, and the overall transmit power will be reduced due to reduced number of transmitting </w:t>
      </w:r>
      <w:proofErr w:type="spellStart"/>
      <w:r w:rsidRPr="00765797">
        <w:rPr>
          <w:rFonts w:eastAsiaTheme="minorEastAsia"/>
          <w:bCs/>
          <w:sz w:val="22"/>
          <w:szCs w:val="22"/>
          <w:lang w:eastAsia="zh-CN"/>
        </w:rPr>
        <w:t>REs.</w:t>
      </w:r>
      <w:proofErr w:type="spellEnd"/>
      <w:r w:rsidRPr="00765797">
        <w:rPr>
          <w:rFonts w:eastAsiaTheme="minorEastAsia"/>
          <w:bCs/>
          <w:sz w:val="22"/>
          <w:szCs w:val="22"/>
          <w:lang w:eastAsia="zh-CN"/>
        </w:rPr>
        <w:t xml:space="preserve"> </w:t>
      </w:r>
    </w:p>
    <w:p w14:paraId="6BF3CD62" w14:textId="51FB930D" w:rsidR="007A3600" w:rsidRPr="00765797" w:rsidRDefault="00572E0B" w:rsidP="009B6324">
      <w:pPr>
        <w:pStyle w:val="BodyText"/>
        <w:snapToGrid w:val="0"/>
        <w:spacing w:before="100" w:beforeAutospacing="1" w:after="100" w:afterAutospacing="1"/>
        <w:rPr>
          <w:rFonts w:eastAsiaTheme="minorEastAsia"/>
          <w:bCs/>
          <w:sz w:val="22"/>
          <w:szCs w:val="22"/>
          <w:lang w:eastAsia="zh-CN"/>
        </w:rPr>
      </w:pPr>
      <w:r w:rsidRPr="00765797">
        <w:rPr>
          <w:rFonts w:eastAsiaTheme="minorEastAsia"/>
          <w:b/>
          <w:sz w:val="22"/>
          <w:szCs w:val="22"/>
          <w:lang w:eastAsia="zh-CN"/>
        </w:rPr>
        <w:t>P</w:t>
      </w:r>
      <w:r w:rsidRPr="00765797">
        <w:rPr>
          <w:rFonts w:eastAsiaTheme="minorEastAsia" w:hint="eastAsia"/>
          <w:b/>
          <w:sz w:val="22"/>
          <w:szCs w:val="22"/>
          <w:lang w:eastAsia="zh-CN"/>
        </w:rPr>
        <w:t>roposal</w:t>
      </w:r>
      <w:r w:rsidRPr="00765797">
        <w:rPr>
          <w:rFonts w:eastAsiaTheme="minorEastAsia"/>
          <w:b/>
          <w:sz w:val="22"/>
          <w:szCs w:val="22"/>
          <w:lang w:eastAsia="zh-CN"/>
        </w:rPr>
        <w:t xml:space="preserve"> </w:t>
      </w:r>
      <w:r w:rsidR="00F87F0B" w:rsidRPr="00765797">
        <w:rPr>
          <w:rFonts w:eastAsiaTheme="minorEastAsia"/>
          <w:b/>
          <w:sz w:val="22"/>
          <w:szCs w:val="22"/>
          <w:lang w:eastAsia="zh-CN"/>
        </w:rPr>
        <w:t>2</w:t>
      </w:r>
      <w:r w:rsidRPr="00765797">
        <w:rPr>
          <w:rFonts w:eastAsiaTheme="minorEastAsia"/>
          <w:b/>
          <w:sz w:val="22"/>
          <w:szCs w:val="22"/>
          <w:lang w:eastAsia="zh-CN"/>
        </w:rPr>
        <w:t>: Reduced CSI-RS density for network energy saving should be considered.</w:t>
      </w:r>
      <w:bookmarkEnd w:id="4"/>
    </w:p>
    <w:p w14:paraId="4D2AD655" w14:textId="24308856" w:rsidR="003752E5" w:rsidRPr="00765797" w:rsidRDefault="003752E5" w:rsidP="009B6324">
      <w:pPr>
        <w:pStyle w:val="BodyText"/>
        <w:snapToGrid w:val="0"/>
        <w:spacing w:before="100" w:beforeAutospacing="1" w:after="100" w:afterAutospacing="1"/>
        <w:rPr>
          <w:rFonts w:eastAsiaTheme="minorEastAsia"/>
          <w:bCs/>
          <w:sz w:val="22"/>
          <w:szCs w:val="22"/>
          <w:lang w:eastAsia="zh-CN"/>
        </w:rPr>
      </w:pPr>
      <w:r w:rsidRPr="00765797">
        <w:rPr>
          <w:rFonts w:eastAsiaTheme="minorEastAsia"/>
          <w:bCs/>
          <w:sz w:val="22"/>
          <w:szCs w:val="22"/>
          <w:lang w:eastAsia="zh-CN"/>
        </w:rPr>
        <w:t xml:space="preserve">The network energy saving activation/deactivation may be, for example, determined based on semi-static signaling. Specifically, different combinations may be used to activate/deactivate different configuration types at the UE. It is also possible that </w:t>
      </w:r>
      <w:bookmarkStart w:id="5" w:name="_Hlk110516892"/>
      <w:r w:rsidRPr="00765797">
        <w:rPr>
          <w:rFonts w:eastAsiaTheme="minorEastAsia"/>
          <w:bCs/>
          <w:sz w:val="22"/>
          <w:szCs w:val="22"/>
          <w:lang w:eastAsia="zh-CN"/>
        </w:rPr>
        <w:t>two or more different configurations (e.g., time,</w:t>
      </w:r>
      <w:r w:rsidR="00E83935" w:rsidRPr="00765797">
        <w:rPr>
          <w:rFonts w:eastAsiaTheme="minorEastAsia"/>
          <w:bCs/>
          <w:sz w:val="22"/>
          <w:szCs w:val="22"/>
          <w:lang w:eastAsia="zh-CN"/>
        </w:rPr>
        <w:t xml:space="preserve"> </w:t>
      </w:r>
      <w:r w:rsidRPr="00765797">
        <w:rPr>
          <w:rFonts w:eastAsiaTheme="minorEastAsia"/>
          <w:bCs/>
          <w:sz w:val="22"/>
          <w:szCs w:val="22"/>
          <w:lang w:eastAsia="zh-CN"/>
        </w:rPr>
        <w:t>spatial, power) may be activated simultaneously.</w:t>
      </w:r>
      <w:bookmarkEnd w:id="5"/>
      <w:r w:rsidRPr="00765797">
        <w:rPr>
          <w:rFonts w:eastAsiaTheme="minorEastAsia"/>
          <w:bCs/>
          <w:sz w:val="22"/>
          <w:szCs w:val="22"/>
          <w:lang w:eastAsia="zh-CN"/>
        </w:rPr>
        <w:t xml:space="preserve"> Activation/deactivation may be triggered after expiry of a timer representing a delay between the configuration of network energy saving mode and the start timing for activation/deactivation of the network energy saving configuration.</w:t>
      </w:r>
    </w:p>
    <w:p w14:paraId="7F6D55D7" w14:textId="77777777" w:rsidR="003752E5" w:rsidRPr="00765797" w:rsidRDefault="003752E5" w:rsidP="009B6324">
      <w:pPr>
        <w:pStyle w:val="BodyText"/>
        <w:snapToGrid w:val="0"/>
        <w:spacing w:before="100" w:beforeAutospacing="1" w:after="100" w:afterAutospacing="1"/>
        <w:rPr>
          <w:rFonts w:eastAsiaTheme="minorEastAsia"/>
          <w:bCs/>
          <w:sz w:val="22"/>
          <w:szCs w:val="22"/>
          <w:lang w:eastAsia="zh-CN"/>
        </w:rPr>
      </w:pPr>
      <w:r w:rsidRPr="00765797">
        <w:rPr>
          <w:rFonts w:eastAsiaTheme="minorEastAsia"/>
          <w:bCs/>
          <w:sz w:val="22"/>
          <w:szCs w:val="22"/>
          <w:lang w:eastAsia="zh-CN"/>
        </w:rPr>
        <w:t>The network energy saving configuration may also be supported for a predetermined duration or time of day. No explicit signaling for deactivation is then needed. Suitable for scenarios where there is known/recurring user traffic only for a certain period.</w:t>
      </w:r>
    </w:p>
    <w:p w14:paraId="20830694" w14:textId="6CB1E0A0" w:rsidR="003752E5" w:rsidRPr="00765797" w:rsidRDefault="003752E5" w:rsidP="009B6324">
      <w:pPr>
        <w:pStyle w:val="BodyText"/>
        <w:snapToGrid w:val="0"/>
        <w:spacing w:before="100" w:beforeAutospacing="1" w:after="100" w:afterAutospacing="1"/>
        <w:rPr>
          <w:rFonts w:eastAsiaTheme="minorEastAsia"/>
          <w:b/>
          <w:sz w:val="22"/>
          <w:szCs w:val="22"/>
          <w:lang w:eastAsia="zh-CN"/>
        </w:rPr>
      </w:pPr>
      <w:bookmarkStart w:id="6" w:name="_Hlk110517599"/>
      <w:r w:rsidRPr="00765797">
        <w:rPr>
          <w:rFonts w:eastAsiaTheme="minorEastAsia"/>
          <w:b/>
          <w:sz w:val="22"/>
          <w:szCs w:val="22"/>
          <w:lang w:eastAsia="zh-CN"/>
        </w:rPr>
        <w:t xml:space="preserve">Proposal </w:t>
      </w:r>
      <w:r w:rsidR="00F87F0B" w:rsidRPr="00765797">
        <w:rPr>
          <w:rFonts w:eastAsiaTheme="minorEastAsia"/>
          <w:b/>
          <w:sz w:val="22"/>
          <w:szCs w:val="22"/>
          <w:lang w:eastAsia="zh-CN"/>
        </w:rPr>
        <w:t>3</w:t>
      </w:r>
      <w:r w:rsidRPr="00765797">
        <w:rPr>
          <w:rFonts w:eastAsiaTheme="minorEastAsia"/>
          <w:b/>
          <w:sz w:val="22"/>
          <w:szCs w:val="22"/>
          <w:lang w:eastAsia="zh-CN"/>
        </w:rPr>
        <w:t>: Consider the activation of different network energy saving techniques (e.g., time,</w:t>
      </w:r>
      <w:r w:rsidR="00E83935" w:rsidRPr="00765797">
        <w:rPr>
          <w:rFonts w:eastAsiaTheme="minorEastAsia"/>
          <w:b/>
          <w:sz w:val="22"/>
          <w:szCs w:val="22"/>
          <w:lang w:eastAsia="zh-CN"/>
        </w:rPr>
        <w:t xml:space="preserve"> </w:t>
      </w:r>
      <w:r w:rsidRPr="00765797">
        <w:rPr>
          <w:rFonts w:eastAsiaTheme="minorEastAsia"/>
          <w:b/>
          <w:sz w:val="22"/>
          <w:szCs w:val="22"/>
          <w:lang w:eastAsia="zh-CN"/>
        </w:rPr>
        <w:t xml:space="preserve">spatial, power) via semi-static network energy saving configuration. </w:t>
      </w:r>
    </w:p>
    <w:bookmarkEnd w:id="6"/>
    <w:p w14:paraId="3453883F" w14:textId="77777777" w:rsidR="003C2465" w:rsidRPr="00765797" w:rsidRDefault="003C2465" w:rsidP="00627055">
      <w:pPr>
        <w:pStyle w:val="BodyText"/>
        <w:adjustRightInd w:val="0"/>
        <w:snapToGrid w:val="0"/>
        <w:spacing w:before="100" w:beforeAutospacing="1" w:after="100" w:afterAutospacing="1"/>
        <w:rPr>
          <w:rFonts w:eastAsiaTheme="minorEastAsia"/>
          <w:bCs/>
          <w:sz w:val="22"/>
          <w:szCs w:val="22"/>
          <w:lang w:eastAsia="zh-CN"/>
        </w:rPr>
      </w:pPr>
      <w:r w:rsidRPr="00765797">
        <w:rPr>
          <w:rFonts w:eastAsiaTheme="minorEastAsia"/>
          <w:bCs/>
          <w:sz w:val="22"/>
          <w:szCs w:val="22"/>
          <w:lang w:eastAsia="zh-CN"/>
        </w:rPr>
        <w:t>To support efficient adaption of power and spatial elements for network energy saving, signaling may need to be provided via MAC CE or DCI. In this case, related indication may be frequent, at least compared to the legacy RRC signaling.</w:t>
      </w:r>
      <w:r w:rsidRPr="00765797">
        <w:rPr>
          <w:rFonts w:eastAsiaTheme="minorEastAsia" w:hint="eastAsia"/>
          <w:bCs/>
          <w:sz w:val="22"/>
          <w:szCs w:val="22"/>
          <w:lang w:eastAsia="zh-CN"/>
        </w:rPr>
        <w:t xml:space="preserve"> </w:t>
      </w:r>
      <w:r w:rsidRPr="00765797">
        <w:rPr>
          <w:rFonts w:eastAsiaTheme="minorEastAsia"/>
          <w:bCs/>
          <w:sz w:val="22"/>
          <w:szCs w:val="22"/>
          <w:lang w:eastAsia="zh-CN"/>
        </w:rPr>
        <w:t>Although for DCI-based indication, the indicated value may be applied in one-time manner, we still prefer the value can be valid till next indication.</w:t>
      </w:r>
      <w:r w:rsidRPr="00765797">
        <w:rPr>
          <w:rFonts w:eastAsiaTheme="minorEastAsia" w:hint="eastAsia"/>
          <w:bCs/>
          <w:sz w:val="22"/>
          <w:szCs w:val="22"/>
          <w:lang w:eastAsia="zh-CN"/>
        </w:rPr>
        <w:t xml:space="preserve"> </w:t>
      </w:r>
    </w:p>
    <w:p w14:paraId="039E9CDA" w14:textId="77777777" w:rsidR="003C2465" w:rsidRPr="00765797" w:rsidRDefault="003C2465" w:rsidP="00627055">
      <w:pPr>
        <w:pStyle w:val="BodyText"/>
        <w:adjustRightInd w:val="0"/>
        <w:snapToGrid w:val="0"/>
        <w:spacing w:before="100" w:beforeAutospacing="1" w:after="100" w:afterAutospacing="1"/>
        <w:rPr>
          <w:rFonts w:eastAsiaTheme="minorEastAsia"/>
          <w:bCs/>
          <w:sz w:val="22"/>
          <w:szCs w:val="22"/>
          <w:lang w:eastAsia="zh-CN"/>
        </w:rPr>
      </w:pPr>
      <w:r w:rsidRPr="00765797">
        <w:rPr>
          <w:rFonts w:eastAsiaTheme="minorEastAsia"/>
          <w:bCs/>
          <w:sz w:val="22"/>
          <w:szCs w:val="22"/>
          <w:lang w:eastAsia="zh-CN"/>
        </w:rPr>
        <w:t>At least for power domain network energy saving, two indication methods can be considered, one is absolute value indication, and the other is accumulative value indication. Absolute value means that the indicated value is with respect to a reference or configured value. Accumulative value means that the indicated value is with respect to the latest applied value. Both indication methods can be supported, and the applied method can be further configured.</w:t>
      </w:r>
    </w:p>
    <w:p w14:paraId="76F40101" w14:textId="39BF32F6" w:rsidR="003C2465" w:rsidRPr="00765797" w:rsidRDefault="003C2465" w:rsidP="009B6324">
      <w:pPr>
        <w:pStyle w:val="BodyText"/>
        <w:snapToGrid w:val="0"/>
        <w:spacing w:before="100" w:beforeAutospacing="1" w:after="100" w:afterAutospacing="1"/>
        <w:rPr>
          <w:rFonts w:eastAsiaTheme="minorEastAsia"/>
          <w:b/>
          <w:sz w:val="22"/>
          <w:szCs w:val="22"/>
          <w:lang w:eastAsia="zh-CN"/>
        </w:rPr>
      </w:pPr>
      <w:r w:rsidRPr="00765797">
        <w:rPr>
          <w:rFonts w:eastAsiaTheme="minorEastAsia"/>
          <w:b/>
          <w:sz w:val="22"/>
          <w:szCs w:val="22"/>
          <w:lang w:eastAsia="zh-CN"/>
        </w:rPr>
        <w:t xml:space="preserve">Proposal </w:t>
      </w:r>
      <w:r w:rsidR="00F87F0B" w:rsidRPr="00765797">
        <w:rPr>
          <w:rFonts w:eastAsiaTheme="minorEastAsia"/>
          <w:b/>
          <w:sz w:val="22"/>
          <w:szCs w:val="22"/>
          <w:lang w:eastAsia="zh-CN"/>
        </w:rPr>
        <w:t>4</w:t>
      </w:r>
      <w:r w:rsidRPr="00765797">
        <w:rPr>
          <w:rFonts w:eastAsiaTheme="minorEastAsia"/>
          <w:b/>
          <w:sz w:val="22"/>
          <w:szCs w:val="22"/>
          <w:lang w:eastAsia="zh-CN"/>
        </w:rPr>
        <w:t xml:space="preserve">: Support both accumulative value indication and absolute value indication </w:t>
      </w:r>
      <w:r w:rsidRPr="00765797">
        <w:rPr>
          <w:rFonts w:eastAsiaTheme="minorEastAsia" w:hint="eastAsia"/>
          <w:b/>
          <w:sz w:val="22"/>
          <w:szCs w:val="22"/>
          <w:lang w:eastAsia="zh-CN"/>
        </w:rPr>
        <w:t>for</w:t>
      </w:r>
      <w:r w:rsidRPr="00765797">
        <w:rPr>
          <w:rFonts w:eastAsiaTheme="minorEastAsia"/>
          <w:b/>
          <w:sz w:val="22"/>
          <w:szCs w:val="22"/>
          <w:lang w:eastAsia="zh-CN"/>
        </w:rPr>
        <w:t xml:space="preserve"> efficient adaption of power and spatial elements for network energy saving.</w:t>
      </w:r>
    </w:p>
    <w:p w14:paraId="1704B09E" w14:textId="77777777" w:rsidR="004E2BA0" w:rsidRPr="00DA41A8" w:rsidRDefault="004E2BA0" w:rsidP="009B6324">
      <w:pPr>
        <w:pStyle w:val="Heading1"/>
        <w:tabs>
          <w:tab w:val="clear" w:pos="612"/>
          <w:tab w:val="num" w:pos="567"/>
        </w:tabs>
        <w:snapToGrid w:val="0"/>
        <w:spacing w:before="100" w:beforeAutospacing="1" w:after="100" w:afterAutospacing="1"/>
        <w:ind w:left="567" w:hanging="567"/>
        <w:jc w:val="both"/>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26A8E2EF" w:rsidR="004E2BA0" w:rsidRPr="00765797" w:rsidRDefault="004E2BA0" w:rsidP="009B6324">
      <w:pPr>
        <w:pStyle w:val="BodyText"/>
        <w:snapToGrid w:val="0"/>
        <w:spacing w:before="100" w:beforeAutospacing="1" w:after="100" w:afterAutospacing="1"/>
        <w:rPr>
          <w:rFonts w:eastAsia="SimSun"/>
          <w:sz w:val="22"/>
          <w:szCs w:val="22"/>
          <w:lang w:eastAsia="zh-CN"/>
        </w:rPr>
      </w:pPr>
      <w:r w:rsidRPr="00765797">
        <w:rPr>
          <w:rFonts w:eastAsia="SimSun"/>
          <w:sz w:val="22"/>
          <w:szCs w:val="22"/>
          <w:lang w:eastAsia="zh-CN"/>
        </w:rPr>
        <w:t xml:space="preserve">In this contribution, we discussed the </w:t>
      </w:r>
      <w:r w:rsidR="007A0712" w:rsidRPr="007A0712">
        <w:rPr>
          <w:rFonts w:eastAsia="SimSun"/>
          <w:sz w:val="22"/>
          <w:szCs w:val="22"/>
          <w:lang w:eastAsia="zh-CN"/>
        </w:rPr>
        <w:t>remaining issues for network energy saving techniques in spatial and power domains</w:t>
      </w:r>
      <w:r w:rsidRPr="00765797">
        <w:rPr>
          <w:rFonts w:eastAsia="SimSun"/>
          <w:sz w:val="22"/>
          <w:szCs w:val="22"/>
          <w:lang w:eastAsia="zh-CN"/>
        </w:rPr>
        <w:t xml:space="preserve">, </w:t>
      </w:r>
      <w:r w:rsidR="00A94F30">
        <w:rPr>
          <w:rFonts w:eastAsia="SimSun"/>
          <w:sz w:val="22"/>
          <w:szCs w:val="22"/>
          <w:lang w:eastAsia="zh-CN"/>
        </w:rPr>
        <w:t xml:space="preserve">and made </w:t>
      </w:r>
      <w:r w:rsidRPr="00765797">
        <w:rPr>
          <w:rFonts w:eastAsia="SimSun"/>
          <w:sz w:val="22"/>
          <w:szCs w:val="22"/>
          <w:lang w:eastAsia="zh-CN"/>
        </w:rPr>
        <w:t>the following proposals:</w:t>
      </w:r>
    </w:p>
    <w:p w14:paraId="7D5C1239" w14:textId="38B0606A" w:rsidR="00C7577B" w:rsidRPr="00765797" w:rsidRDefault="00C7577B" w:rsidP="009B6324">
      <w:pPr>
        <w:pStyle w:val="BodyText"/>
        <w:snapToGrid w:val="0"/>
        <w:spacing w:before="100" w:beforeAutospacing="1" w:after="100" w:afterAutospacing="1"/>
        <w:rPr>
          <w:rFonts w:eastAsiaTheme="minorEastAsia"/>
          <w:b/>
          <w:sz w:val="22"/>
          <w:szCs w:val="22"/>
          <w:lang w:eastAsia="zh-CN"/>
        </w:rPr>
      </w:pPr>
      <w:r w:rsidRPr="00765797">
        <w:rPr>
          <w:rFonts w:eastAsiaTheme="minorEastAsia"/>
          <w:b/>
          <w:sz w:val="22"/>
          <w:szCs w:val="22"/>
          <w:lang w:eastAsia="zh-CN"/>
        </w:rPr>
        <w:t xml:space="preserve">Proposal </w:t>
      </w:r>
      <w:r w:rsidR="00B305D1" w:rsidRPr="00765797">
        <w:rPr>
          <w:rFonts w:eastAsiaTheme="minorEastAsia"/>
          <w:b/>
          <w:sz w:val="22"/>
          <w:szCs w:val="22"/>
          <w:lang w:eastAsia="zh-CN"/>
        </w:rPr>
        <w:t>1</w:t>
      </w:r>
      <w:r w:rsidRPr="00765797">
        <w:rPr>
          <w:rFonts w:eastAsiaTheme="minorEastAsia"/>
          <w:b/>
          <w:sz w:val="22"/>
          <w:szCs w:val="22"/>
          <w:lang w:eastAsia="zh-CN"/>
        </w:rPr>
        <w:t xml:space="preserve">: Support that spatial adaptation pattern and transmission power setting may be updated jointly via a group-common DCI. </w:t>
      </w:r>
    </w:p>
    <w:p w14:paraId="2AAC8669" w14:textId="34CC60AE" w:rsidR="009D5D93" w:rsidRPr="00765797" w:rsidRDefault="009D5D93" w:rsidP="009B6324">
      <w:pPr>
        <w:pStyle w:val="BodyText"/>
        <w:snapToGrid w:val="0"/>
        <w:spacing w:before="100" w:beforeAutospacing="1" w:after="100" w:afterAutospacing="1"/>
        <w:rPr>
          <w:rFonts w:eastAsiaTheme="minorEastAsia"/>
          <w:b/>
          <w:sz w:val="22"/>
          <w:szCs w:val="22"/>
          <w:lang w:eastAsia="zh-CN"/>
        </w:rPr>
      </w:pPr>
      <w:r w:rsidRPr="00765797">
        <w:rPr>
          <w:rFonts w:eastAsiaTheme="minorEastAsia"/>
          <w:b/>
          <w:sz w:val="22"/>
          <w:szCs w:val="22"/>
          <w:lang w:eastAsia="zh-CN"/>
        </w:rPr>
        <w:t xml:space="preserve">Proposal </w:t>
      </w:r>
      <w:r w:rsidR="00B305D1" w:rsidRPr="00765797">
        <w:rPr>
          <w:rFonts w:eastAsiaTheme="minorEastAsia"/>
          <w:b/>
          <w:sz w:val="22"/>
          <w:szCs w:val="22"/>
          <w:lang w:eastAsia="zh-CN"/>
        </w:rPr>
        <w:t>2</w:t>
      </w:r>
      <w:r w:rsidRPr="00765797">
        <w:rPr>
          <w:rFonts w:eastAsiaTheme="minorEastAsia"/>
          <w:b/>
          <w:sz w:val="22"/>
          <w:szCs w:val="22"/>
          <w:lang w:eastAsia="zh-CN"/>
        </w:rPr>
        <w:t>: Reduced CSI-RS density for frequency domain network energy saving should be considered.</w:t>
      </w:r>
    </w:p>
    <w:p w14:paraId="2C7EE203" w14:textId="362E439A" w:rsidR="008E1335" w:rsidRPr="00765797" w:rsidRDefault="008E1335" w:rsidP="009B6324">
      <w:pPr>
        <w:pStyle w:val="BodyText"/>
        <w:snapToGrid w:val="0"/>
        <w:spacing w:before="100" w:beforeAutospacing="1" w:after="100" w:afterAutospacing="1"/>
        <w:rPr>
          <w:rFonts w:eastAsiaTheme="minorEastAsia"/>
          <w:b/>
          <w:sz w:val="22"/>
          <w:szCs w:val="22"/>
          <w:lang w:eastAsia="zh-CN"/>
        </w:rPr>
      </w:pPr>
      <w:r w:rsidRPr="00765797">
        <w:rPr>
          <w:rFonts w:eastAsiaTheme="minorEastAsia"/>
          <w:b/>
          <w:sz w:val="22"/>
          <w:szCs w:val="22"/>
          <w:lang w:eastAsia="zh-CN"/>
        </w:rPr>
        <w:t xml:space="preserve">Proposal </w:t>
      </w:r>
      <w:r w:rsidR="00B305D1" w:rsidRPr="00765797">
        <w:rPr>
          <w:rFonts w:eastAsiaTheme="minorEastAsia"/>
          <w:b/>
          <w:sz w:val="22"/>
          <w:szCs w:val="22"/>
          <w:lang w:eastAsia="zh-CN"/>
        </w:rPr>
        <w:t>3</w:t>
      </w:r>
      <w:r w:rsidRPr="00765797">
        <w:rPr>
          <w:rFonts w:eastAsiaTheme="minorEastAsia"/>
          <w:b/>
          <w:sz w:val="22"/>
          <w:szCs w:val="22"/>
          <w:lang w:eastAsia="zh-CN"/>
        </w:rPr>
        <w:t xml:space="preserve">: Consider the activation of different network energy saving techniques (e.g., time, spatial, power) via semi-static network energy saving configuration. </w:t>
      </w:r>
    </w:p>
    <w:p w14:paraId="7587C5BE" w14:textId="7C045B1E" w:rsidR="003C2465" w:rsidRPr="00765797" w:rsidRDefault="003C2465" w:rsidP="009B6324">
      <w:pPr>
        <w:pStyle w:val="BodyText"/>
        <w:snapToGrid w:val="0"/>
        <w:spacing w:before="100" w:beforeAutospacing="1" w:after="100" w:afterAutospacing="1"/>
        <w:rPr>
          <w:rFonts w:eastAsiaTheme="minorEastAsia"/>
          <w:b/>
          <w:sz w:val="22"/>
          <w:szCs w:val="22"/>
          <w:lang w:eastAsia="zh-CN"/>
        </w:rPr>
      </w:pPr>
      <w:r w:rsidRPr="00765797">
        <w:rPr>
          <w:rFonts w:eastAsiaTheme="minorEastAsia"/>
          <w:b/>
          <w:sz w:val="22"/>
          <w:szCs w:val="22"/>
          <w:lang w:eastAsia="zh-CN"/>
        </w:rPr>
        <w:t xml:space="preserve">Proposal </w:t>
      </w:r>
      <w:r w:rsidR="00B305D1" w:rsidRPr="00765797">
        <w:rPr>
          <w:rFonts w:eastAsiaTheme="minorEastAsia"/>
          <w:b/>
          <w:sz w:val="22"/>
          <w:szCs w:val="22"/>
          <w:lang w:eastAsia="zh-CN"/>
        </w:rPr>
        <w:t>4</w:t>
      </w:r>
      <w:r w:rsidRPr="00765797">
        <w:rPr>
          <w:rFonts w:eastAsiaTheme="minorEastAsia"/>
          <w:b/>
          <w:sz w:val="22"/>
          <w:szCs w:val="22"/>
          <w:lang w:eastAsia="zh-CN"/>
        </w:rPr>
        <w:t xml:space="preserve">: Support both accumulative value indication and absolute value indication </w:t>
      </w:r>
      <w:r w:rsidRPr="00765797">
        <w:rPr>
          <w:rFonts w:eastAsiaTheme="minorEastAsia" w:hint="eastAsia"/>
          <w:b/>
          <w:sz w:val="22"/>
          <w:szCs w:val="22"/>
          <w:lang w:eastAsia="zh-CN"/>
        </w:rPr>
        <w:t>for</w:t>
      </w:r>
      <w:r w:rsidRPr="00765797">
        <w:rPr>
          <w:rFonts w:eastAsiaTheme="minorEastAsia"/>
          <w:b/>
          <w:sz w:val="22"/>
          <w:szCs w:val="22"/>
          <w:lang w:eastAsia="zh-CN"/>
        </w:rPr>
        <w:t xml:space="preserve"> efficient adaption of power and spatial elements for network energy saving.</w:t>
      </w:r>
    </w:p>
    <w:p w14:paraId="55BD5897" w14:textId="77777777" w:rsidR="006B7BCC" w:rsidRPr="001F4E87" w:rsidRDefault="006B7BCC" w:rsidP="009B6324">
      <w:pPr>
        <w:pStyle w:val="BodyText"/>
        <w:snapToGrid w:val="0"/>
        <w:spacing w:before="100" w:beforeAutospacing="1" w:after="100" w:afterAutospacing="1"/>
        <w:rPr>
          <w:rFonts w:eastAsia="SimSun"/>
          <w:lang w:eastAsia="zh-CN"/>
        </w:rPr>
      </w:pPr>
    </w:p>
    <w:p w14:paraId="00ABBD6F" w14:textId="77777777" w:rsidR="004E2BA0" w:rsidRPr="00DA41A8" w:rsidRDefault="004E2BA0" w:rsidP="009B6324">
      <w:pPr>
        <w:pStyle w:val="Heading1"/>
        <w:tabs>
          <w:tab w:val="clear" w:pos="612"/>
          <w:tab w:val="num" w:pos="567"/>
        </w:tabs>
        <w:snapToGrid w:val="0"/>
        <w:spacing w:before="100" w:beforeAutospacing="1" w:after="100" w:afterAutospacing="1"/>
        <w:ind w:left="567" w:hanging="567"/>
        <w:jc w:val="both"/>
        <w:rPr>
          <w:rFonts w:ascii="Times New Roman" w:hAnsi="Times New Roman" w:cs="Times New Roman"/>
          <w:kern w:val="2"/>
        </w:rPr>
      </w:pPr>
      <w:r w:rsidRPr="00DA41A8">
        <w:rPr>
          <w:rFonts w:ascii="Times New Roman" w:eastAsia="MS Mincho" w:hAnsi="Times New Roman" w:cs="Times New Roman"/>
          <w:kern w:val="0"/>
          <w:lang w:eastAsia="en-US"/>
        </w:rPr>
        <w:lastRenderedPageBreak/>
        <w:t>References</w:t>
      </w:r>
    </w:p>
    <w:p w14:paraId="44B32A51" w14:textId="566C1E27" w:rsidR="00240E39" w:rsidRPr="00F836E9" w:rsidRDefault="004910B9" w:rsidP="009B6324">
      <w:pPr>
        <w:pStyle w:val="ListParagraph"/>
        <w:numPr>
          <w:ilvl w:val="0"/>
          <w:numId w:val="7"/>
        </w:numPr>
        <w:snapToGrid w:val="0"/>
        <w:spacing w:before="100" w:beforeAutospacing="1" w:after="100" w:afterAutospacing="1"/>
        <w:ind w:firstLineChars="0"/>
        <w:jc w:val="both"/>
        <w:rPr>
          <w:rFonts w:ascii="Times New Roman" w:hAnsi="Times New Roman" w:cs="Times New Roman"/>
        </w:rPr>
      </w:pPr>
      <w:r w:rsidRPr="00F836E9">
        <w:rPr>
          <w:rFonts w:ascii="Times New Roman" w:hAnsi="Times New Roman"/>
        </w:rPr>
        <w:t>Chairman’s notes for</w:t>
      </w:r>
      <w:r w:rsidR="00AB1A05" w:rsidRPr="00F836E9">
        <w:rPr>
          <w:rFonts w:ascii="Times New Roman" w:hAnsi="Times New Roman"/>
        </w:rPr>
        <w:t xml:space="preserve"> 3GPP TSG RAN WG1 #1</w:t>
      </w:r>
      <w:r w:rsidR="001F456F" w:rsidRPr="00F836E9">
        <w:rPr>
          <w:rFonts w:ascii="Times New Roman" w:hAnsi="Times New Roman"/>
        </w:rPr>
        <w:t>1</w:t>
      </w:r>
      <w:r w:rsidR="00B305D1">
        <w:rPr>
          <w:rFonts w:ascii="Times New Roman" w:hAnsi="Times New Roman"/>
        </w:rPr>
        <w:t>4</w:t>
      </w:r>
    </w:p>
    <w:p w14:paraId="1A3233F6" w14:textId="77777777" w:rsidR="00DF4C9F" w:rsidRPr="00A605A4" w:rsidRDefault="00DF4C9F" w:rsidP="009B6324">
      <w:pPr>
        <w:pStyle w:val="ListParagraph"/>
        <w:snapToGrid w:val="0"/>
        <w:spacing w:before="100" w:beforeAutospacing="1" w:after="100" w:afterAutospacing="1"/>
        <w:ind w:left="567" w:firstLineChars="0" w:firstLine="0"/>
        <w:jc w:val="both"/>
        <w:rPr>
          <w:rFonts w:ascii="Times New Roman" w:hAnsi="Times New Roman" w:cs="Times New Roman"/>
          <w:sz w:val="20"/>
          <w:szCs w:val="20"/>
        </w:rPr>
      </w:pPr>
    </w:p>
    <w:p w14:paraId="570997D9" w14:textId="6490D79B" w:rsidR="004E2BA0" w:rsidRPr="00DA41A8" w:rsidRDefault="006342AF" w:rsidP="009B6324">
      <w:pPr>
        <w:tabs>
          <w:tab w:val="left" w:pos="2010"/>
        </w:tabs>
        <w:snapToGrid w:val="0"/>
        <w:spacing w:before="100" w:beforeAutospacing="1" w:after="100" w:afterAutospacing="1"/>
        <w:jc w:val="both"/>
        <w:rPr>
          <w:szCs w:val="20"/>
        </w:rPr>
      </w:pPr>
      <w:r>
        <w:rPr>
          <w:szCs w:val="20"/>
        </w:rPr>
        <w:tab/>
      </w:r>
    </w:p>
    <w:p w14:paraId="219294D5" w14:textId="5829D9A2" w:rsidR="00930C6E" w:rsidRPr="00DA41A8" w:rsidRDefault="00930C6E" w:rsidP="009B6324">
      <w:pPr>
        <w:pStyle w:val="BodyText"/>
        <w:snapToGrid w:val="0"/>
        <w:spacing w:before="100" w:beforeAutospacing="1" w:after="100" w:afterAutospacing="1"/>
        <w:ind w:left="24"/>
        <w:rPr>
          <w:szCs w:val="20"/>
        </w:rPr>
      </w:pPr>
    </w:p>
    <w:sectPr w:rsidR="00930C6E" w:rsidRPr="00DA41A8"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3D892" w14:textId="77777777" w:rsidR="005C3732" w:rsidRDefault="005C3732">
      <w:r>
        <w:separator/>
      </w:r>
    </w:p>
  </w:endnote>
  <w:endnote w:type="continuationSeparator" w:id="0">
    <w:p w14:paraId="7AFD9FA3" w14:textId="77777777" w:rsidR="005C3732" w:rsidRDefault="005C3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AB7E6A" w:rsidRDefault="00AB7E6A"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1C05D0" w14:textId="77777777" w:rsidR="00AB7E6A" w:rsidRDefault="00AB7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EndPr/>
    <w:sdtContent>
      <w:p w14:paraId="4D8621FD" w14:textId="7972BD3C" w:rsidR="00AB7E6A" w:rsidRDefault="00AB7E6A" w:rsidP="00F526B7">
        <w:pPr>
          <w:pStyle w:val="Footer"/>
          <w:jc w:val="center"/>
        </w:pPr>
        <w:r>
          <w:fldChar w:fldCharType="begin"/>
        </w:r>
        <w:r>
          <w:instrText>PAGE   \* MERGEFORMAT</w:instrText>
        </w:r>
        <w:r>
          <w:fldChar w:fldCharType="separate"/>
        </w:r>
        <w:r w:rsidR="00655743" w:rsidRPr="00655743">
          <w:rPr>
            <w:noProof/>
            <w:lang w:val="zh-CN" w:eastAsia="zh-CN"/>
          </w:rPr>
          <w:t>3</w:t>
        </w:r>
        <w:r>
          <w:fldChar w:fldCharType="end"/>
        </w:r>
      </w:p>
    </w:sdtContent>
  </w:sdt>
  <w:p w14:paraId="7DB18367" w14:textId="77777777" w:rsidR="00AB7E6A" w:rsidRDefault="00AB7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66E49" w14:textId="77777777" w:rsidR="005C3732" w:rsidRDefault="005C3732">
      <w:r>
        <w:separator/>
      </w:r>
    </w:p>
  </w:footnote>
  <w:footnote w:type="continuationSeparator" w:id="0">
    <w:p w14:paraId="636E89C3" w14:textId="77777777" w:rsidR="005C3732" w:rsidRDefault="005C3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AB7E6A" w:rsidRDefault="00AB7E6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D466F"/>
    <w:multiLevelType w:val="hybridMultilevel"/>
    <w:tmpl w:val="89F037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A163B"/>
    <w:multiLevelType w:val="hybridMultilevel"/>
    <w:tmpl w:val="348A2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7"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0EC97"/>
    <w:multiLevelType w:val="multilevel"/>
    <w:tmpl w:val="2470EC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6A3391"/>
    <w:multiLevelType w:val="hybridMultilevel"/>
    <w:tmpl w:val="6A48C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864D5A"/>
    <w:multiLevelType w:val="hybridMultilevel"/>
    <w:tmpl w:val="8BF6F8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0736FA8"/>
    <w:multiLevelType w:val="hybridMultilevel"/>
    <w:tmpl w:val="C1CAE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D85B0B"/>
    <w:multiLevelType w:val="hybridMultilevel"/>
    <w:tmpl w:val="D70205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62FA794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16cid:durableId="1920211194">
    <w:abstractNumId w:val="34"/>
  </w:num>
  <w:num w:numId="2" w16cid:durableId="427507974">
    <w:abstractNumId w:val="30"/>
  </w:num>
  <w:num w:numId="3" w16cid:durableId="1011879495">
    <w:abstractNumId w:val="32"/>
  </w:num>
  <w:num w:numId="4" w16cid:durableId="186605101">
    <w:abstractNumId w:val="29"/>
  </w:num>
  <w:num w:numId="5" w16cid:durableId="871769676">
    <w:abstractNumId w:val="22"/>
  </w:num>
  <w:num w:numId="6" w16cid:durableId="835075753">
    <w:abstractNumId w:val="0"/>
  </w:num>
  <w:num w:numId="7" w16cid:durableId="129833251">
    <w:abstractNumId w:val="12"/>
  </w:num>
  <w:num w:numId="8" w16cid:durableId="1493527699">
    <w:abstractNumId w:val="20"/>
  </w:num>
  <w:num w:numId="9" w16cid:durableId="1451391203">
    <w:abstractNumId w:val="24"/>
  </w:num>
  <w:num w:numId="10" w16cid:durableId="393361161">
    <w:abstractNumId w:val="2"/>
  </w:num>
  <w:num w:numId="11" w16cid:durableId="194540199">
    <w:abstractNumId w:val="14"/>
  </w:num>
  <w:num w:numId="12" w16cid:durableId="1709262054">
    <w:abstractNumId w:val="9"/>
  </w:num>
  <w:num w:numId="13" w16cid:durableId="1121608576">
    <w:abstractNumId w:val="16"/>
  </w:num>
  <w:num w:numId="14" w16cid:durableId="1232085550">
    <w:abstractNumId w:val="34"/>
  </w:num>
  <w:num w:numId="15" w16cid:durableId="2029404815">
    <w:abstractNumId w:val="34"/>
  </w:num>
  <w:num w:numId="16" w16cid:durableId="1279141929">
    <w:abstractNumId w:val="34"/>
  </w:num>
  <w:num w:numId="17" w16cid:durableId="517547878">
    <w:abstractNumId w:val="34"/>
  </w:num>
  <w:num w:numId="18" w16cid:durableId="1071317768">
    <w:abstractNumId w:val="23"/>
  </w:num>
  <w:num w:numId="19" w16cid:durableId="594751259">
    <w:abstractNumId w:val="7"/>
  </w:num>
  <w:num w:numId="20" w16cid:durableId="1034967502">
    <w:abstractNumId w:val="6"/>
  </w:num>
  <w:num w:numId="21" w16cid:durableId="10567451">
    <w:abstractNumId w:val="31"/>
  </w:num>
  <w:num w:numId="22" w16cid:durableId="746462446">
    <w:abstractNumId w:val="10"/>
  </w:num>
  <w:num w:numId="23" w16cid:durableId="560406694">
    <w:abstractNumId w:val="26"/>
  </w:num>
  <w:num w:numId="24" w16cid:durableId="110783150">
    <w:abstractNumId w:val="28"/>
  </w:num>
  <w:num w:numId="25" w16cid:durableId="1882285725">
    <w:abstractNumId w:val="34"/>
  </w:num>
  <w:num w:numId="26" w16cid:durableId="255870547">
    <w:abstractNumId w:val="18"/>
  </w:num>
  <w:num w:numId="27" w16cid:durableId="2095853989">
    <w:abstractNumId w:val="33"/>
  </w:num>
  <w:num w:numId="28" w16cid:durableId="1321081774">
    <w:abstractNumId w:val="11"/>
  </w:num>
  <w:num w:numId="29" w16cid:durableId="712731094">
    <w:abstractNumId w:val="26"/>
    <w:lvlOverride w:ilvl="0">
      <w:startOverride w:val="1"/>
    </w:lvlOverride>
    <w:lvlOverride w:ilvl="1"/>
    <w:lvlOverride w:ilvl="2"/>
    <w:lvlOverride w:ilvl="3"/>
    <w:lvlOverride w:ilvl="4"/>
    <w:lvlOverride w:ilvl="5"/>
    <w:lvlOverride w:ilvl="6"/>
    <w:lvlOverride w:ilvl="7"/>
    <w:lvlOverride w:ilvl="8"/>
  </w:num>
  <w:num w:numId="30" w16cid:durableId="1268000115">
    <w:abstractNumId w:val="28"/>
  </w:num>
  <w:num w:numId="31" w16cid:durableId="1976258101">
    <w:abstractNumId w:val="4"/>
  </w:num>
  <w:num w:numId="32" w16cid:durableId="79838245">
    <w:abstractNumId w:val="1"/>
  </w:num>
  <w:num w:numId="33" w16cid:durableId="1603107675">
    <w:abstractNumId w:val="21"/>
  </w:num>
  <w:num w:numId="34" w16cid:durableId="1183201075">
    <w:abstractNumId w:val="27"/>
  </w:num>
  <w:num w:numId="35" w16cid:durableId="1088111327">
    <w:abstractNumId w:val="5"/>
  </w:num>
  <w:num w:numId="36" w16cid:durableId="112599366">
    <w:abstractNumId w:val="19"/>
  </w:num>
  <w:num w:numId="37" w16cid:durableId="1333676051">
    <w:abstractNumId w:val="25"/>
  </w:num>
  <w:num w:numId="38" w16cid:durableId="290863604">
    <w:abstractNumId w:val="3"/>
  </w:num>
  <w:num w:numId="39" w16cid:durableId="1805468009">
    <w:abstractNumId w:val="15"/>
  </w:num>
  <w:num w:numId="40" w16cid:durableId="581448365">
    <w:abstractNumId w:val="17"/>
  </w:num>
  <w:num w:numId="41" w16cid:durableId="15540457">
    <w:abstractNumId w:val="8"/>
  </w:num>
  <w:num w:numId="42" w16cid:durableId="655107807">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AF7"/>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084"/>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35A"/>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23"/>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231"/>
    <w:rsid w:val="0002339A"/>
    <w:rsid w:val="000234EF"/>
    <w:rsid w:val="000239CD"/>
    <w:rsid w:val="00023F94"/>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A59"/>
    <w:rsid w:val="00030F36"/>
    <w:rsid w:val="0003126A"/>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A57"/>
    <w:rsid w:val="00034D69"/>
    <w:rsid w:val="00034E17"/>
    <w:rsid w:val="00034E36"/>
    <w:rsid w:val="00035030"/>
    <w:rsid w:val="0003547C"/>
    <w:rsid w:val="00036344"/>
    <w:rsid w:val="00036B0E"/>
    <w:rsid w:val="00036D8B"/>
    <w:rsid w:val="00036E47"/>
    <w:rsid w:val="000373E8"/>
    <w:rsid w:val="0003741A"/>
    <w:rsid w:val="000374CE"/>
    <w:rsid w:val="00037611"/>
    <w:rsid w:val="00037A1B"/>
    <w:rsid w:val="00040094"/>
    <w:rsid w:val="000401C8"/>
    <w:rsid w:val="0004076E"/>
    <w:rsid w:val="00040803"/>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9E"/>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1AB4"/>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BC4"/>
    <w:rsid w:val="00055E49"/>
    <w:rsid w:val="00055FA5"/>
    <w:rsid w:val="0005640E"/>
    <w:rsid w:val="00056609"/>
    <w:rsid w:val="000567F3"/>
    <w:rsid w:val="00056906"/>
    <w:rsid w:val="00056987"/>
    <w:rsid w:val="00056B5B"/>
    <w:rsid w:val="000571F7"/>
    <w:rsid w:val="0005778E"/>
    <w:rsid w:val="00060008"/>
    <w:rsid w:val="00060113"/>
    <w:rsid w:val="000601E3"/>
    <w:rsid w:val="0006031B"/>
    <w:rsid w:val="00060380"/>
    <w:rsid w:val="000604C8"/>
    <w:rsid w:val="00060598"/>
    <w:rsid w:val="000608F7"/>
    <w:rsid w:val="00060CDB"/>
    <w:rsid w:val="00060D61"/>
    <w:rsid w:val="00060EF5"/>
    <w:rsid w:val="00061087"/>
    <w:rsid w:val="000611A6"/>
    <w:rsid w:val="0006184E"/>
    <w:rsid w:val="00061A51"/>
    <w:rsid w:val="00061FBB"/>
    <w:rsid w:val="00062211"/>
    <w:rsid w:val="00062395"/>
    <w:rsid w:val="000624D8"/>
    <w:rsid w:val="00062720"/>
    <w:rsid w:val="00062D5D"/>
    <w:rsid w:val="00062DD3"/>
    <w:rsid w:val="00062DE2"/>
    <w:rsid w:val="00063266"/>
    <w:rsid w:val="00063348"/>
    <w:rsid w:val="00063433"/>
    <w:rsid w:val="000637D6"/>
    <w:rsid w:val="00063A28"/>
    <w:rsid w:val="00063D12"/>
    <w:rsid w:val="00063F7F"/>
    <w:rsid w:val="00063FBD"/>
    <w:rsid w:val="00063FCD"/>
    <w:rsid w:val="00064830"/>
    <w:rsid w:val="00064CDB"/>
    <w:rsid w:val="00064D2D"/>
    <w:rsid w:val="00065050"/>
    <w:rsid w:val="000657C6"/>
    <w:rsid w:val="000657DB"/>
    <w:rsid w:val="000658F8"/>
    <w:rsid w:val="000660E0"/>
    <w:rsid w:val="00066139"/>
    <w:rsid w:val="00066209"/>
    <w:rsid w:val="000664B6"/>
    <w:rsid w:val="00066676"/>
    <w:rsid w:val="00066ABC"/>
    <w:rsid w:val="00066E4C"/>
    <w:rsid w:val="0006747B"/>
    <w:rsid w:val="00067FF5"/>
    <w:rsid w:val="00070026"/>
    <w:rsid w:val="00070818"/>
    <w:rsid w:val="00070DA9"/>
    <w:rsid w:val="00071769"/>
    <w:rsid w:val="00072005"/>
    <w:rsid w:val="00072098"/>
    <w:rsid w:val="00072B54"/>
    <w:rsid w:val="00072E11"/>
    <w:rsid w:val="000731F9"/>
    <w:rsid w:val="000733CD"/>
    <w:rsid w:val="00073B9A"/>
    <w:rsid w:val="00073C20"/>
    <w:rsid w:val="00073DCA"/>
    <w:rsid w:val="00073E1C"/>
    <w:rsid w:val="00073EA0"/>
    <w:rsid w:val="00073FD0"/>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44D"/>
    <w:rsid w:val="000805A2"/>
    <w:rsid w:val="00080624"/>
    <w:rsid w:val="00080A48"/>
    <w:rsid w:val="0008101F"/>
    <w:rsid w:val="0008143B"/>
    <w:rsid w:val="000814AA"/>
    <w:rsid w:val="000815E7"/>
    <w:rsid w:val="00081AE2"/>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BFB"/>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4D1"/>
    <w:rsid w:val="000925E1"/>
    <w:rsid w:val="0009265C"/>
    <w:rsid w:val="000927FC"/>
    <w:rsid w:val="0009364C"/>
    <w:rsid w:val="000936F6"/>
    <w:rsid w:val="00093726"/>
    <w:rsid w:val="00093802"/>
    <w:rsid w:val="000938C7"/>
    <w:rsid w:val="00093FEA"/>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7E6"/>
    <w:rsid w:val="000A0BE1"/>
    <w:rsid w:val="000A0C0A"/>
    <w:rsid w:val="000A115B"/>
    <w:rsid w:val="000A222A"/>
    <w:rsid w:val="000A2800"/>
    <w:rsid w:val="000A2ACD"/>
    <w:rsid w:val="000A2F84"/>
    <w:rsid w:val="000A3974"/>
    <w:rsid w:val="000A3A2D"/>
    <w:rsid w:val="000A41BF"/>
    <w:rsid w:val="000A443C"/>
    <w:rsid w:val="000A462F"/>
    <w:rsid w:val="000A4B8C"/>
    <w:rsid w:val="000A4C98"/>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D31"/>
    <w:rsid w:val="000B1D81"/>
    <w:rsid w:val="000B23FD"/>
    <w:rsid w:val="000B24D0"/>
    <w:rsid w:val="000B2B73"/>
    <w:rsid w:val="000B2B8B"/>
    <w:rsid w:val="000B2C08"/>
    <w:rsid w:val="000B2E6D"/>
    <w:rsid w:val="000B2F4E"/>
    <w:rsid w:val="000B3142"/>
    <w:rsid w:val="000B3216"/>
    <w:rsid w:val="000B347C"/>
    <w:rsid w:val="000B34CA"/>
    <w:rsid w:val="000B34DD"/>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204"/>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DA4"/>
    <w:rsid w:val="000C4EB4"/>
    <w:rsid w:val="000C5048"/>
    <w:rsid w:val="000C5071"/>
    <w:rsid w:val="000C5486"/>
    <w:rsid w:val="000C5A90"/>
    <w:rsid w:val="000C5D5D"/>
    <w:rsid w:val="000C5EC4"/>
    <w:rsid w:val="000C6661"/>
    <w:rsid w:val="000C66E8"/>
    <w:rsid w:val="000C674B"/>
    <w:rsid w:val="000C68CB"/>
    <w:rsid w:val="000C6AAD"/>
    <w:rsid w:val="000C6C01"/>
    <w:rsid w:val="000C74DB"/>
    <w:rsid w:val="000C74EE"/>
    <w:rsid w:val="000C776E"/>
    <w:rsid w:val="000C7AEA"/>
    <w:rsid w:val="000C7B2D"/>
    <w:rsid w:val="000C7D3A"/>
    <w:rsid w:val="000C7F79"/>
    <w:rsid w:val="000D03D8"/>
    <w:rsid w:val="000D0490"/>
    <w:rsid w:val="000D1521"/>
    <w:rsid w:val="000D1AE9"/>
    <w:rsid w:val="000D2208"/>
    <w:rsid w:val="000D2218"/>
    <w:rsid w:val="000D2D39"/>
    <w:rsid w:val="000D3049"/>
    <w:rsid w:val="000D30F8"/>
    <w:rsid w:val="000D325C"/>
    <w:rsid w:val="000D3412"/>
    <w:rsid w:val="000D3C73"/>
    <w:rsid w:val="000D4AD2"/>
    <w:rsid w:val="000D4ADA"/>
    <w:rsid w:val="000D4EF9"/>
    <w:rsid w:val="000D4FAB"/>
    <w:rsid w:val="000D50D9"/>
    <w:rsid w:val="000D5261"/>
    <w:rsid w:val="000D5679"/>
    <w:rsid w:val="000D57F3"/>
    <w:rsid w:val="000D58EC"/>
    <w:rsid w:val="000D5BE4"/>
    <w:rsid w:val="000D5D51"/>
    <w:rsid w:val="000D64F8"/>
    <w:rsid w:val="000D65C2"/>
    <w:rsid w:val="000D6F0F"/>
    <w:rsid w:val="000D6F97"/>
    <w:rsid w:val="000D706E"/>
    <w:rsid w:val="000D7128"/>
    <w:rsid w:val="000D7409"/>
    <w:rsid w:val="000D7491"/>
    <w:rsid w:val="000E04C5"/>
    <w:rsid w:val="000E04F1"/>
    <w:rsid w:val="000E0E63"/>
    <w:rsid w:val="000E0FE4"/>
    <w:rsid w:val="000E1015"/>
    <w:rsid w:val="000E160F"/>
    <w:rsid w:val="000E1944"/>
    <w:rsid w:val="000E1D45"/>
    <w:rsid w:val="000E23E7"/>
    <w:rsid w:val="000E24EB"/>
    <w:rsid w:val="000E2517"/>
    <w:rsid w:val="000E264E"/>
    <w:rsid w:val="000E2AEB"/>
    <w:rsid w:val="000E2EF5"/>
    <w:rsid w:val="000E3052"/>
    <w:rsid w:val="000E3292"/>
    <w:rsid w:val="000E347D"/>
    <w:rsid w:val="000E3987"/>
    <w:rsid w:val="000E43DA"/>
    <w:rsid w:val="000E44CB"/>
    <w:rsid w:val="000E4B87"/>
    <w:rsid w:val="000E4CA2"/>
    <w:rsid w:val="000E4DA1"/>
    <w:rsid w:val="000E4FE3"/>
    <w:rsid w:val="000E5124"/>
    <w:rsid w:val="000E5285"/>
    <w:rsid w:val="000E5487"/>
    <w:rsid w:val="000E58F2"/>
    <w:rsid w:val="000E5EBB"/>
    <w:rsid w:val="000E5F1A"/>
    <w:rsid w:val="000E600C"/>
    <w:rsid w:val="000E72ED"/>
    <w:rsid w:val="000E7654"/>
    <w:rsid w:val="000E7D8E"/>
    <w:rsid w:val="000E7FDC"/>
    <w:rsid w:val="000F000D"/>
    <w:rsid w:val="000F00BD"/>
    <w:rsid w:val="000F0380"/>
    <w:rsid w:val="000F0AE7"/>
    <w:rsid w:val="000F0CE1"/>
    <w:rsid w:val="000F0DFF"/>
    <w:rsid w:val="000F118D"/>
    <w:rsid w:val="000F123C"/>
    <w:rsid w:val="000F1AAF"/>
    <w:rsid w:val="000F1ACC"/>
    <w:rsid w:val="000F1E6B"/>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FF0"/>
    <w:rsid w:val="00101254"/>
    <w:rsid w:val="00101280"/>
    <w:rsid w:val="00101284"/>
    <w:rsid w:val="00101930"/>
    <w:rsid w:val="00101DE4"/>
    <w:rsid w:val="001020C0"/>
    <w:rsid w:val="0010214D"/>
    <w:rsid w:val="001025C7"/>
    <w:rsid w:val="001025FD"/>
    <w:rsid w:val="00102875"/>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A31"/>
    <w:rsid w:val="0010628A"/>
    <w:rsid w:val="00106364"/>
    <w:rsid w:val="00106589"/>
    <w:rsid w:val="00106A32"/>
    <w:rsid w:val="00106A60"/>
    <w:rsid w:val="00106A93"/>
    <w:rsid w:val="00107378"/>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1"/>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3DB"/>
    <w:rsid w:val="00124DF1"/>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8B"/>
    <w:rsid w:val="00132DFE"/>
    <w:rsid w:val="0013327B"/>
    <w:rsid w:val="0013351E"/>
    <w:rsid w:val="00133521"/>
    <w:rsid w:val="001336B3"/>
    <w:rsid w:val="00133782"/>
    <w:rsid w:val="001338C9"/>
    <w:rsid w:val="00133DF4"/>
    <w:rsid w:val="001345EE"/>
    <w:rsid w:val="00134657"/>
    <w:rsid w:val="0013491F"/>
    <w:rsid w:val="00134996"/>
    <w:rsid w:val="00134B4C"/>
    <w:rsid w:val="00134E89"/>
    <w:rsid w:val="0013510D"/>
    <w:rsid w:val="001351BB"/>
    <w:rsid w:val="0013533B"/>
    <w:rsid w:val="001353A3"/>
    <w:rsid w:val="00135750"/>
    <w:rsid w:val="00135A8A"/>
    <w:rsid w:val="00135C0D"/>
    <w:rsid w:val="00135C84"/>
    <w:rsid w:val="00135D84"/>
    <w:rsid w:val="00135EF1"/>
    <w:rsid w:val="00136060"/>
    <w:rsid w:val="00136090"/>
    <w:rsid w:val="00136585"/>
    <w:rsid w:val="00136A57"/>
    <w:rsid w:val="00136BE6"/>
    <w:rsid w:val="00136CD7"/>
    <w:rsid w:val="00136F72"/>
    <w:rsid w:val="001371CC"/>
    <w:rsid w:val="00137700"/>
    <w:rsid w:val="0013780F"/>
    <w:rsid w:val="001378B0"/>
    <w:rsid w:val="00137AB0"/>
    <w:rsid w:val="001400D1"/>
    <w:rsid w:val="001403E3"/>
    <w:rsid w:val="00140769"/>
    <w:rsid w:val="00140B01"/>
    <w:rsid w:val="00141403"/>
    <w:rsid w:val="00141617"/>
    <w:rsid w:val="00141885"/>
    <w:rsid w:val="00141909"/>
    <w:rsid w:val="00141C28"/>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343"/>
    <w:rsid w:val="0014551B"/>
    <w:rsid w:val="00145861"/>
    <w:rsid w:val="001458C9"/>
    <w:rsid w:val="00145D85"/>
    <w:rsid w:val="00145DCB"/>
    <w:rsid w:val="00145E3F"/>
    <w:rsid w:val="00145FE3"/>
    <w:rsid w:val="00146210"/>
    <w:rsid w:val="00146479"/>
    <w:rsid w:val="0014663A"/>
    <w:rsid w:val="00146A50"/>
    <w:rsid w:val="00146C4F"/>
    <w:rsid w:val="00146DF6"/>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D21"/>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BD2"/>
    <w:rsid w:val="00161DBB"/>
    <w:rsid w:val="0016245A"/>
    <w:rsid w:val="00162651"/>
    <w:rsid w:val="00162F3B"/>
    <w:rsid w:val="001633FF"/>
    <w:rsid w:val="00163435"/>
    <w:rsid w:val="00163610"/>
    <w:rsid w:val="0016364A"/>
    <w:rsid w:val="00163674"/>
    <w:rsid w:val="001637D2"/>
    <w:rsid w:val="00163949"/>
    <w:rsid w:val="00163970"/>
    <w:rsid w:val="001641D9"/>
    <w:rsid w:val="0016467C"/>
    <w:rsid w:val="00164DEB"/>
    <w:rsid w:val="00164E2B"/>
    <w:rsid w:val="001651CE"/>
    <w:rsid w:val="001651D8"/>
    <w:rsid w:val="0016593C"/>
    <w:rsid w:val="001659DE"/>
    <w:rsid w:val="00165BF5"/>
    <w:rsid w:val="00165CA7"/>
    <w:rsid w:val="00165CB9"/>
    <w:rsid w:val="00165CCB"/>
    <w:rsid w:val="00165CD8"/>
    <w:rsid w:val="00165F61"/>
    <w:rsid w:val="00166201"/>
    <w:rsid w:val="001664CD"/>
    <w:rsid w:val="001664F3"/>
    <w:rsid w:val="0016650A"/>
    <w:rsid w:val="001665E5"/>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DCF"/>
    <w:rsid w:val="00174282"/>
    <w:rsid w:val="00174586"/>
    <w:rsid w:val="00174761"/>
    <w:rsid w:val="00174822"/>
    <w:rsid w:val="00174838"/>
    <w:rsid w:val="00174A96"/>
    <w:rsid w:val="00174AD5"/>
    <w:rsid w:val="00174BA5"/>
    <w:rsid w:val="00174C41"/>
    <w:rsid w:val="00174E42"/>
    <w:rsid w:val="00174E83"/>
    <w:rsid w:val="00175030"/>
    <w:rsid w:val="001751F4"/>
    <w:rsid w:val="0017549F"/>
    <w:rsid w:val="001756D8"/>
    <w:rsid w:val="00175B62"/>
    <w:rsid w:val="00175D76"/>
    <w:rsid w:val="00176002"/>
    <w:rsid w:val="00176575"/>
    <w:rsid w:val="001767C0"/>
    <w:rsid w:val="00176AA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2E8"/>
    <w:rsid w:val="0018139F"/>
    <w:rsid w:val="0018155B"/>
    <w:rsid w:val="0018210C"/>
    <w:rsid w:val="00182158"/>
    <w:rsid w:val="0018259A"/>
    <w:rsid w:val="00182A1B"/>
    <w:rsid w:val="00182ECA"/>
    <w:rsid w:val="001838D9"/>
    <w:rsid w:val="00183D2B"/>
    <w:rsid w:val="00184125"/>
    <w:rsid w:val="00184132"/>
    <w:rsid w:val="0018446C"/>
    <w:rsid w:val="001846F0"/>
    <w:rsid w:val="00184D82"/>
    <w:rsid w:val="00184E7A"/>
    <w:rsid w:val="0018537F"/>
    <w:rsid w:val="00185981"/>
    <w:rsid w:val="00185C6F"/>
    <w:rsid w:val="00185FA1"/>
    <w:rsid w:val="00186717"/>
    <w:rsid w:val="001867BD"/>
    <w:rsid w:val="00186948"/>
    <w:rsid w:val="0018697F"/>
    <w:rsid w:val="00186DA2"/>
    <w:rsid w:val="00186EC2"/>
    <w:rsid w:val="00187964"/>
    <w:rsid w:val="00187B26"/>
    <w:rsid w:val="00187B54"/>
    <w:rsid w:val="0019046C"/>
    <w:rsid w:val="00190D51"/>
    <w:rsid w:val="00190F21"/>
    <w:rsid w:val="001911CE"/>
    <w:rsid w:val="00191892"/>
    <w:rsid w:val="0019194F"/>
    <w:rsid w:val="00191B1F"/>
    <w:rsid w:val="00192550"/>
    <w:rsid w:val="00192669"/>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D6A"/>
    <w:rsid w:val="0019605D"/>
    <w:rsid w:val="00196738"/>
    <w:rsid w:val="00196C78"/>
    <w:rsid w:val="00196D9C"/>
    <w:rsid w:val="00196E34"/>
    <w:rsid w:val="00196FEF"/>
    <w:rsid w:val="001973C9"/>
    <w:rsid w:val="001974A4"/>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977"/>
    <w:rsid w:val="001B6AEF"/>
    <w:rsid w:val="001B6B1A"/>
    <w:rsid w:val="001B6DC8"/>
    <w:rsid w:val="001B7295"/>
    <w:rsid w:val="001B7814"/>
    <w:rsid w:val="001B78B4"/>
    <w:rsid w:val="001B7DEA"/>
    <w:rsid w:val="001B7F38"/>
    <w:rsid w:val="001B7FC5"/>
    <w:rsid w:val="001C01C1"/>
    <w:rsid w:val="001C025D"/>
    <w:rsid w:val="001C0514"/>
    <w:rsid w:val="001C189C"/>
    <w:rsid w:val="001C1D93"/>
    <w:rsid w:val="001C1E44"/>
    <w:rsid w:val="001C201B"/>
    <w:rsid w:val="001C2051"/>
    <w:rsid w:val="001C22A9"/>
    <w:rsid w:val="001C262F"/>
    <w:rsid w:val="001C2669"/>
    <w:rsid w:val="001C2710"/>
    <w:rsid w:val="001C2BE9"/>
    <w:rsid w:val="001C2CA6"/>
    <w:rsid w:val="001C2CCE"/>
    <w:rsid w:val="001C2FFD"/>
    <w:rsid w:val="001C3010"/>
    <w:rsid w:val="001C3412"/>
    <w:rsid w:val="001C3979"/>
    <w:rsid w:val="001C3BCF"/>
    <w:rsid w:val="001C3C16"/>
    <w:rsid w:val="001C435A"/>
    <w:rsid w:val="001C4BCD"/>
    <w:rsid w:val="001C4C78"/>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220"/>
    <w:rsid w:val="001D43E3"/>
    <w:rsid w:val="001D4704"/>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D7C18"/>
    <w:rsid w:val="001E0175"/>
    <w:rsid w:val="001E0323"/>
    <w:rsid w:val="001E0476"/>
    <w:rsid w:val="001E0967"/>
    <w:rsid w:val="001E0991"/>
    <w:rsid w:val="001E09CE"/>
    <w:rsid w:val="001E0D49"/>
    <w:rsid w:val="001E103B"/>
    <w:rsid w:val="001E15E1"/>
    <w:rsid w:val="001E1972"/>
    <w:rsid w:val="001E1C35"/>
    <w:rsid w:val="001E2082"/>
    <w:rsid w:val="001E2228"/>
    <w:rsid w:val="001E2B86"/>
    <w:rsid w:val="001E32A7"/>
    <w:rsid w:val="001E3397"/>
    <w:rsid w:val="001E3554"/>
    <w:rsid w:val="001E36E9"/>
    <w:rsid w:val="001E3DC2"/>
    <w:rsid w:val="001E3F8A"/>
    <w:rsid w:val="001E439F"/>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B7F"/>
    <w:rsid w:val="001F1E61"/>
    <w:rsid w:val="001F242C"/>
    <w:rsid w:val="001F260E"/>
    <w:rsid w:val="001F2750"/>
    <w:rsid w:val="001F2752"/>
    <w:rsid w:val="001F2F54"/>
    <w:rsid w:val="001F2F9D"/>
    <w:rsid w:val="001F31DC"/>
    <w:rsid w:val="001F31E7"/>
    <w:rsid w:val="001F31FA"/>
    <w:rsid w:val="001F3404"/>
    <w:rsid w:val="001F3880"/>
    <w:rsid w:val="001F3A97"/>
    <w:rsid w:val="001F4132"/>
    <w:rsid w:val="001F456F"/>
    <w:rsid w:val="001F4754"/>
    <w:rsid w:val="001F478F"/>
    <w:rsid w:val="001F49BD"/>
    <w:rsid w:val="001F49DD"/>
    <w:rsid w:val="001F4DF9"/>
    <w:rsid w:val="001F4E87"/>
    <w:rsid w:val="001F5219"/>
    <w:rsid w:val="001F5B13"/>
    <w:rsid w:val="001F5E8D"/>
    <w:rsid w:val="001F61B0"/>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EB9"/>
    <w:rsid w:val="00201FCA"/>
    <w:rsid w:val="002026FD"/>
    <w:rsid w:val="00202977"/>
    <w:rsid w:val="002029F4"/>
    <w:rsid w:val="00202CF8"/>
    <w:rsid w:val="00202E78"/>
    <w:rsid w:val="00203121"/>
    <w:rsid w:val="002038C4"/>
    <w:rsid w:val="002038C6"/>
    <w:rsid w:val="00203E79"/>
    <w:rsid w:val="0020412B"/>
    <w:rsid w:val="00204551"/>
    <w:rsid w:val="0020455E"/>
    <w:rsid w:val="002047AE"/>
    <w:rsid w:val="00204FA8"/>
    <w:rsid w:val="002053AE"/>
    <w:rsid w:val="0020540C"/>
    <w:rsid w:val="0020549B"/>
    <w:rsid w:val="002056B2"/>
    <w:rsid w:val="002056C8"/>
    <w:rsid w:val="002059EE"/>
    <w:rsid w:val="00205A48"/>
    <w:rsid w:val="00205EA6"/>
    <w:rsid w:val="002060E7"/>
    <w:rsid w:val="002065D5"/>
    <w:rsid w:val="00206759"/>
    <w:rsid w:val="0020691E"/>
    <w:rsid w:val="00206BBE"/>
    <w:rsid w:val="00206C7B"/>
    <w:rsid w:val="00206D66"/>
    <w:rsid w:val="00206E9B"/>
    <w:rsid w:val="00207227"/>
    <w:rsid w:val="002072E3"/>
    <w:rsid w:val="002074CC"/>
    <w:rsid w:val="00207EAB"/>
    <w:rsid w:val="002103D4"/>
    <w:rsid w:val="00210425"/>
    <w:rsid w:val="002105C4"/>
    <w:rsid w:val="00210BC9"/>
    <w:rsid w:val="00210F69"/>
    <w:rsid w:val="00211081"/>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4C6"/>
    <w:rsid w:val="00214527"/>
    <w:rsid w:val="002146BC"/>
    <w:rsid w:val="00214A9F"/>
    <w:rsid w:val="00214F7E"/>
    <w:rsid w:val="00214FB6"/>
    <w:rsid w:val="002150AA"/>
    <w:rsid w:val="00215297"/>
    <w:rsid w:val="002155CC"/>
    <w:rsid w:val="0021597D"/>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5F"/>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034"/>
    <w:rsid w:val="002211E6"/>
    <w:rsid w:val="00221252"/>
    <w:rsid w:val="002212EA"/>
    <w:rsid w:val="00221711"/>
    <w:rsid w:val="00221845"/>
    <w:rsid w:val="002221D0"/>
    <w:rsid w:val="002224DC"/>
    <w:rsid w:val="00222573"/>
    <w:rsid w:val="002227D7"/>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27D"/>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FA3"/>
    <w:rsid w:val="002372BD"/>
    <w:rsid w:val="0023730D"/>
    <w:rsid w:val="00237486"/>
    <w:rsid w:val="00237806"/>
    <w:rsid w:val="002402E2"/>
    <w:rsid w:val="00240501"/>
    <w:rsid w:val="0024053F"/>
    <w:rsid w:val="0024075B"/>
    <w:rsid w:val="00240772"/>
    <w:rsid w:val="0024095B"/>
    <w:rsid w:val="00240CD3"/>
    <w:rsid w:val="00240D23"/>
    <w:rsid w:val="00240DD5"/>
    <w:rsid w:val="00240E39"/>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A93"/>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AEB"/>
    <w:rsid w:val="00264EC7"/>
    <w:rsid w:val="00265752"/>
    <w:rsid w:val="002659AF"/>
    <w:rsid w:val="00265D57"/>
    <w:rsid w:val="0026652F"/>
    <w:rsid w:val="002668A5"/>
    <w:rsid w:val="002668F5"/>
    <w:rsid w:val="00266A8D"/>
    <w:rsid w:val="00266CE3"/>
    <w:rsid w:val="00266D5A"/>
    <w:rsid w:val="0026718D"/>
    <w:rsid w:val="002671CD"/>
    <w:rsid w:val="002675C8"/>
    <w:rsid w:val="0026765E"/>
    <w:rsid w:val="0026784C"/>
    <w:rsid w:val="00267A5D"/>
    <w:rsid w:val="00267CDA"/>
    <w:rsid w:val="0027006C"/>
    <w:rsid w:val="00270A3C"/>
    <w:rsid w:val="00270BA5"/>
    <w:rsid w:val="002710BD"/>
    <w:rsid w:val="00271167"/>
    <w:rsid w:val="002711E2"/>
    <w:rsid w:val="00271231"/>
    <w:rsid w:val="00271A0F"/>
    <w:rsid w:val="00271A29"/>
    <w:rsid w:val="0027200B"/>
    <w:rsid w:val="00272524"/>
    <w:rsid w:val="00272574"/>
    <w:rsid w:val="00272BE0"/>
    <w:rsid w:val="00272C1A"/>
    <w:rsid w:val="002732F6"/>
    <w:rsid w:val="0027390D"/>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B4A"/>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CD2"/>
    <w:rsid w:val="00291E80"/>
    <w:rsid w:val="00292236"/>
    <w:rsid w:val="00292382"/>
    <w:rsid w:val="0029242D"/>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B2B"/>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4AA9"/>
    <w:rsid w:val="002A580F"/>
    <w:rsid w:val="002A58A0"/>
    <w:rsid w:val="002A59B0"/>
    <w:rsid w:val="002A5E68"/>
    <w:rsid w:val="002A6855"/>
    <w:rsid w:val="002A691B"/>
    <w:rsid w:val="002A6D66"/>
    <w:rsid w:val="002A7203"/>
    <w:rsid w:val="002A74C7"/>
    <w:rsid w:val="002A7764"/>
    <w:rsid w:val="002A7F9B"/>
    <w:rsid w:val="002B00AD"/>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7D8"/>
    <w:rsid w:val="002C48B2"/>
    <w:rsid w:val="002C48C9"/>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9A2"/>
    <w:rsid w:val="002E0B40"/>
    <w:rsid w:val="002E0C0B"/>
    <w:rsid w:val="002E105B"/>
    <w:rsid w:val="002E10B9"/>
    <w:rsid w:val="002E1811"/>
    <w:rsid w:val="002E1A64"/>
    <w:rsid w:val="002E1B19"/>
    <w:rsid w:val="002E23EC"/>
    <w:rsid w:val="002E24B8"/>
    <w:rsid w:val="002E2A3F"/>
    <w:rsid w:val="002E2AAC"/>
    <w:rsid w:val="002E2C37"/>
    <w:rsid w:val="002E2E6E"/>
    <w:rsid w:val="002E32E6"/>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3B4"/>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086"/>
    <w:rsid w:val="002F42DD"/>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0A2"/>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A1E"/>
    <w:rsid w:val="00303C5E"/>
    <w:rsid w:val="00303E74"/>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9B"/>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AA3"/>
    <w:rsid w:val="00314EA6"/>
    <w:rsid w:val="0031528C"/>
    <w:rsid w:val="00315655"/>
    <w:rsid w:val="00315801"/>
    <w:rsid w:val="00315A4A"/>
    <w:rsid w:val="00315ADC"/>
    <w:rsid w:val="00315DBD"/>
    <w:rsid w:val="00315EC1"/>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3FA2"/>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2EE"/>
    <w:rsid w:val="003326C0"/>
    <w:rsid w:val="00332B4E"/>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31C"/>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482"/>
    <w:rsid w:val="00345568"/>
    <w:rsid w:val="00345596"/>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FC3"/>
    <w:rsid w:val="003521D6"/>
    <w:rsid w:val="003522C0"/>
    <w:rsid w:val="00352347"/>
    <w:rsid w:val="0035272B"/>
    <w:rsid w:val="003528E2"/>
    <w:rsid w:val="003529ED"/>
    <w:rsid w:val="00352C97"/>
    <w:rsid w:val="00352CFC"/>
    <w:rsid w:val="00352D3F"/>
    <w:rsid w:val="003531D7"/>
    <w:rsid w:val="00353391"/>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AD1"/>
    <w:rsid w:val="00360D7A"/>
    <w:rsid w:val="00360E16"/>
    <w:rsid w:val="003610D1"/>
    <w:rsid w:val="003614AE"/>
    <w:rsid w:val="003616A3"/>
    <w:rsid w:val="003616D8"/>
    <w:rsid w:val="0036184C"/>
    <w:rsid w:val="003618C0"/>
    <w:rsid w:val="00361B95"/>
    <w:rsid w:val="00361D04"/>
    <w:rsid w:val="00361D0E"/>
    <w:rsid w:val="00361F69"/>
    <w:rsid w:val="0036214E"/>
    <w:rsid w:val="003623FD"/>
    <w:rsid w:val="00362449"/>
    <w:rsid w:val="00362723"/>
    <w:rsid w:val="00362AC3"/>
    <w:rsid w:val="00362C97"/>
    <w:rsid w:val="00362D9A"/>
    <w:rsid w:val="00362EF5"/>
    <w:rsid w:val="00363010"/>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91C"/>
    <w:rsid w:val="00365D21"/>
    <w:rsid w:val="00365ED3"/>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D7A"/>
    <w:rsid w:val="00371E4C"/>
    <w:rsid w:val="00372478"/>
    <w:rsid w:val="00372639"/>
    <w:rsid w:val="003727F2"/>
    <w:rsid w:val="00373348"/>
    <w:rsid w:val="00373624"/>
    <w:rsid w:val="003737DF"/>
    <w:rsid w:val="00373FBB"/>
    <w:rsid w:val="00374875"/>
    <w:rsid w:val="0037499D"/>
    <w:rsid w:val="00374CD3"/>
    <w:rsid w:val="0037512B"/>
    <w:rsid w:val="003752E5"/>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299"/>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E6F"/>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3A02"/>
    <w:rsid w:val="0039409D"/>
    <w:rsid w:val="003941F3"/>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C01"/>
    <w:rsid w:val="00397062"/>
    <w:rsid w:val="0039709D"/>
    <w:rsid w:val="00397C5B"/>
    <w:rsid w:val="003A00FF"/>
    <w:rsid w:val="003A02C6"/>
    <w:rsid w:val="003A02D6"/>
    <w:rsid w:val="003A02F8"/>
    <w:rsid w:val="003A03DD"/>
    <w:rsid w:val="003A0706"/>
    <w:rsid w:val="003A1629"/>
    <w:rsid w:val="003A179B"/>
    <w:rsid w:val="003A1881"/>
    <w:rsid w:val="003A2703"/>
    <w:rsid w:val="003A27F8"/>
    <w:rsid w:val="003A2893"/>
    <w:rsid w:val="003A2A98"/>
    <w:rsid w:val="003A2C62"/>
    <w:rsid w:val="003A2F2A"/>
    <w:rsid w:val="003A3313"/>
    <w:rsid w:val="003A34A2"/>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2F5"/>
    <w:rsid w:val="003A7366"/>
    <w:rsid w:val="003A7426"/>
    <w:rsid w:val="003A75DD"/>
    <w:rsid w:val="003A787B"/>
    <w:rsid w:val="003A7A57"/>
    <w:rsid w:val="003A7D5E"/>
    <w:rsid w:val="003A7E7C"/>
    <w:rsid w:val="003B0013"/>
    <w:rsid w:val="003B0657"/>
    <w:rsid w:val="003B0B49"/>
    <w:rsid w:val="003B0D35"/>
    <w:rsid w:val="003B1143"/>
    <w:rsid w:val="003B11B8"/>
    <w:rsid w:val="003B1649"/>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5B35"/>
    <w:rsid w:val="003B6106"/>
    <w:rsid w:val="003B61C4"/>
    <w:rsid w:val="003B64CE"/>
    <w:rsid w:val="003B6854"/>
    <w:rsid w:val="003B6AA2"/>
    <w:rsid w:val="003B6D8C"/>
    <w:rsid w:val="003B75BF"/>
    <w:rsid w:val="003B75D7"/>
    <w:rsid w:val="003B7D0C"/>
    <w:rsid w:val="003B7F3F"/>
    <w:rsid w:val="003B7F84"/>
    <w:rsid w:val="003C01CB"/>
    <w:rsid w:val="003C05AA"/>
    <w:rsid w:val="003C061B"/>
    <w:rsid w:val="003C0A26"/>
    <w:rsid w:val="003C0B54"/>
    <w:rsid w:val="003C0D94"/>
    <w:rsid w:val="003C1360"/>
    <w:rsid w:val="003C144D"/>
    <w:rsid w:val="003C1B7C"/>
    <w:rsid w:val="003C1BEC"/>
    <w:rsid w:val="003C1C2E"/>
    <w:rsid w:val="003C1F67"/>
    <w:rsid w:val="003C2403"/>
    <w:rsid w:val="003C2465"/>
    <w:rsid w:val="003C279D"/>
    <w:rsid w:val="003C2C52"/>
    <w:rsid w:val="003C2E72"/>
    <w:rsid w:val="003C37DF"/>
    <w:rsid w:val="003C39DF"/>
    <w:rsid w:val="003C3A26"/>
    <w:rsid w:val="003C3E04"/>
    <w:rsid w:val="003C3E9D"/>
    <w:rsid w:val="003C416F"/>
    <w:rsid w:val="003C4299"/>
    <w:rsid w:val="003C4300"/>
    <w:rsid w:val="003C4991"/>
    <w:rsid w:val="003C52DF"/>
    <w:rsid w:val="003C5336"/>
    <w:rsid w:val="003C55C8"/>
    <w:rsid w:val="003C5BE0"/>
    <w:rsid w:val="003C5C32"/>
    <w:rsid w:val="003C6367"/>
    <w:rsid w:val="003C6813"/>
    <w:rsid w:val="003C6865"/>
    <w:rsid w:val="003C6C81"/>
    <w:rsid w:val="003C6FF1"/>
    <w:rsid w:val="003C70F5"/>
    <w:rsid w:val="003C7408"/>
    <w:rsid w:val="003C74D1"/>
    <w:rsid w:val="003C7558"/>
    <w:rsid w:val="003C762D"/>
    <w:rsid w:val="003C76C7"/>
    <w:rsid w:val="003C76EA"/>
    <w:rsid w:val="003C7D1F"/>
    <w:rsid w:val="003D018E"/>
    <w:rsid w:val="003D070C"/>
    <w:rsid w:val="003D0719"/>
    <w:rsid w:val="003D0840"/>
    <w:rsid w:val="003D0893"/>
    <w:rsid w:val="003D08CC"/>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4E25"/>
    <w:rsid w:val="003D50FE"/>
    <w:rsid w:val="003D5760"/>
    <w:rsid w:val="003D58F7"/>
    <w:rsid w:val="003D5E7C"/>
    <w:rsid w:val="003D5ED8"/>
    <w:rsid w:val="003D6067"/>
    <w:rsid w:val="003D6242"/>
    <w:rsid w:val="003D68CA"/>
    <w:rsid w:val="003D6D49"/>
    <w:rsid w:val="003D6E98"/>
    <w:rsid w:val="003D709F"/>
    <w:rsid w:val="003D72B6"/>
    <w:rsid w:val="003D740B"/>
    <w:rsid w:val="003D78A6"/>
    <w:rsid w:val="003D7958"/>
    <w:rsid w:val="003D7D4E"/>
    <w:rsid w:val="003D7E28"/>
    <w:rsid w:val="003D7E91"/>
    <w:rsid w:val="003D7FD7"/>
    <w:rsid w:val="003E0523"/>
    <w:rsid w:val="003E05E7"/>
    <w:rsid w:val="003E0974"/>
    <w:rsid w:val="003E0A89"/>
    <w:rsid w:val="003E0BDF"/>
    <w:rsid w:val="003E0C42"/>
    <w:rsid w:val="003E0E7F"/>
    <w:rsid w:val="003E0F1E"/>
    <w:rsid w:val="003E11D8"/>
    <w:rsid w:val="003E1484"/>
    <w:rsid w:val="003E151F"/>
    <w:rsid w:val="003E15F2"/>
    <w:rsid w:val="003E20BE"/>
    <w:rsid w:val="003E232D"/>
    <w:rsid w:val="003E23E5"/>
    <w:rsid w:val="003E25C2"/>
    <w:rsid w:val="003E2918"/>
    <w:rsid w:val="003E2C6C"/>
    <w:rsid w:val="003E2EAF"/>
    <w:rsid w:val="003E2F22"/>
    <w:rsid w:val="003E3095"/>
    <w:rsid w:val="003E38D3"/>
    <w:rsid w:val="003E38DF"/>
    <w:rsid w:val="003E3B13"/>
    <w:rsid w:val="003E48D0"/>
    <w:rsid w:val="003E4D3F"/>
    <w:rsid w:val="003E540D"/>
    <w:rsid w:val="003E5925"/>
    <w:rsid w:val="003E5AFE"/>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02"/>
    <w:rsid w:val="003F05F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1B"/>
    <w:rsid w:val="003F3E9E"/>
    <w:rsid w:val="003F3F34"/>
    <w:rsid w:val="003F43DA"/>
    <w:rsid w:val="003F4542"/>
    <w:rsid w:val="003F46D8"/>
    <w:rsid w:val="003F48A0"/>
    <w:rsid w:val="003F4BA0"/>
    <w:rsid w:val="003F4F75"/>
    <w:rsid w:val="003F5345"/>
    <w:rsid w:val="003F5351"/>
    <w:rsid w:val="003F55B4"/>
    <w:rsid w:val="003F5738"/>
    <w:rsid w:val="003F5F75"/>
    <w:rsid w:val="003F6211"/>
    <w:rsid w:val="003F63D5"/>
    <w:rsid w:val="003F6B7A"/>
    <w:rsid w:val="003F6F71"/>
    <w:rsid w:val="003F703C"/>
    <w:rsid w:val="003F7677"/>
    <w:rsid w:val="003F77AC"/>
    <w:rsid w:val="0040002D"/>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198"/>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EE2"/>
    <w:rsid w:val="00414F4A"/>
    <w:rsid w:val="00415083"/>
    <w:rsid w:val="004150B8"/>
    <w:rsid w:val="00415211"/>
    <w:rsid w:val="004152EE"/>
    <w:rsid w:val="0041536A"/>
    <w:rsid w:val="004155A1"/>
    <w:rsid w:val="00415D3F"/>
    <w:rsid w:val="00416183"/>
    <w:rsid w:val="004163C1"/>
    <w:rsid w:val="0041649B"/>
    <w:rsid w:val="00416919"/>
    <w:rsid w:val="0041693C"/>
    <w:rsid w:val="00417316"/>
    <w:rsid w:val="004174BF"/>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8D"/>
    <w:rsid w:val="00436870"/>
    <w:rsid w:val="00436BEA"/>
    <w:rsid w:val="00436D14"/>
    <w:rsid w:val="004371B1"/>
    <w:rsid w:val="004371BA"/>
    <w:rsid w:val="004371DA"/>
    <w:rsid w:val="004372D0"/>
    <w:rsid w:val="004374F9"/>
    <w:rsid w:val="00437819"/>
    <w:rsid w:val="004379FB"/>
    <w:rsid w:val="00437D5C"/>
    <w:rsid w:val="0044041C"/>
    <w:rsid w:val="00440605"/>
    <w:rsid w:val="0044068C"/>
    <w:rsid w:val="00440779"/>
    <w:rsid w:val="00440E98"/>
    <w:rsid w:val="00441030"/>
    <w:rsid w:val="004412C2"/>
    <w:rsid w:val="0044139E"/>
    <w:rsid w:val="004415FC"/>
    <w:rsid w:val="004417CD"/>
    <w:rsid w:val="004417E3"/>
    <w:rsid w:val="00441D70"/>
    <w:rsid w:val="00442070"/>
    <w:rsid w:val="00442546"/>
    <w:rsid w:val="00442596"/>
    <w:rsid w:val="0044286D"/>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5A7"/>
    <w:rsid w:val="0044661E"/>
    <w:rsid w:val="004467E1"/>
    <w:rsid w:val="00446819"/>
    <w:rsid w:val="00446E2D"/>
    <w:rsid w:val="0044701A"/>
    <w:rsid w:val="004473F3"/>
    <w:rsid w:val="0044747E"/>
    <w:rsid w:val="00447608"/>
    <w:rsid w:val="00447D31"/>
    <w:rsid w:val="00447DB0"/>
    <w:rsid w:val="00447FA1"/>
    <w:rsid w:val="0045007A"/>
    <w:rsid w:val="004502B8"/>
    <w:rsid w:val="0045055D"/>
    <w:rsid w:val="004507CC"/>
    <w:rsid w:val="00450B8F"/>
    <w:rsid w:val="004510BB"/>
    <w:rsid w:val="00451252"/>
    <w:rsid w:val="00451489"/>
    <w:rsid w:val="00451613"/>
    <w:rsid w:val="00451979"/>
    <w:rsid w:val="004519C1"/>
    <w:rsid w:val="004519E2"/>
    <w:rsid w:val="00451ACA"/>
    <w:rsid w:val="00451DB4"/>
    <w:rsid w:val="00452662"/>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5FC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5E2"/>
    <w:rsid w:val="00472EBC"/>
    <w:rsid w:val="0047315E"/>
    <w:rsid w:val="004732EA"/>
    <w:rsid w:val="004738B9"/>
    <w:rsid w:val="0047399E"/>
    <w:rsid w:val="00473B41"/>
    <w:rsid w:val="00473C89"/>
    <w:rsid w:val="0047426B"/>
    <w:rsid w:val="00474746"/>
    <w:rsid w:val="00474B4A"/>
    <w:rsid w:val="00474D13"/>
    <w:rsid w:val="00474EC7"/>
    <w:rsid w:val="00474F76"/>
    <w:rsid w:val="004750BB"/>
    <w:rsid w:val="00475388"/>
    <w:rsid w:val="004754E9"/>
    <w:rsid w:val="00475C33"/>
    <w:rsid w:val="00476372"/>
    <w:rsid w:val="004765D5"/>
    <w:rsid w:val="00476751"/>
    <w:rsid w:val="00476A4A"/>
    <w:rsid w:val="00476BD8"/>
    <w:rsid w:val="00476E34"/>
    <w:rsid w:val="00477359"/>
    <w:rsid w:val="004774A1"/>
    <w:rsid w:val="00477BEA"/>
    <w:rsid w:val="00477D8F"/>
    <w:rsid w:val="00477FBC"/>
    <w:rsid w:val="0048006B"/>
    <w:rsid w:val="0048019E"/>
    <w:rsid w:val="004801F5"/>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11"/>
    <w:rsid w:val="004835CE"/>
    <w:rsid w:val="0048389F"/>
    <w:rsid w:val="00483C4F"/>
    <w:rsid w:val="00483D7C"/>
    <w:rsid w:val="00483EEF"/>
    <w:rsid w:val="00484059"/>
    <w:rsid w:val="00484092"/>
    <w:rsid w:val="004840EC"/>
    <w:rsid w:val="0048419A"/>
    <w:rsid w:val="00484650"/>
    <w:rsid w:val="00484773"/>
    <w:rsid w:val="004848A5"/>
    <w:rsid w:val="00484AEB"/>
    <w:rsid w:val="00484D61"/>
    <w:rsid w:val="00484F86"/>
    <w:rsid w:val="00484FE2"/>
    <w:rsid w:val="004858C3"/>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0B89"/>
    <w:rsid w:val="00491037"/>
    <w:rsid w:val="004910B9"/>
    <w:rsid w:val="004911CB"/>
    <w:rsid w:val="00491267"/>
    <w:rsid w:val="004915AC"/>
    <w:rsid w:val="004917B5"/>
    <w:rsid w:val="00491F2B"/>
    <w:rsid w:val="0049224A"/>
    <w:rsid w:val="0049235E"/>
    <w:rsid w:val="00492866"/>
    <w:rsid w:val="00492E5D"/>
    <w:rsid w:val="00493072"/>
    <w:rsid w:val="00493143"/>
    <w:rsid w:val="00493178"/>
    <w:rsid w:val="00493218"/>
    <w:rsid w:val="004933AF"/>
    <w:rsid w:val="00493516"/>
    <w:rsid w:val="0049358C"/>
    <w:rsid w:val="00493ECD"/>
    <w:rsid w:val="00493F5A"/>
    <w:rsid w:val="00493FC0"/>
    <w:rsid w:val="0049425C"/>
    <w:rsid w:val="00494422"/>
    <w:rsid w:val="00494598"/>
    <w:rsid w:val="004946BA"/>
    <w:rsid w:val="0049485F"/>
    <w:rsid w:val="0049490D"/>
    <w:rsid w:val="004949AC"/>
    <w:rsid w:val="00494E1C"/>
    <w:rsid w:val="00494EB4"/>
    <w:rsid w:val="00494FC7"/>
    <w:rsid w:val="0049516E"/>
    <w:rsid w:val="00495918"/>
    <w:rsid w:val="00495BD5"/>
    <w:rsid w:val="00495C0A"/>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58F"/>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12"/>
    <w:rsid w:val="004A6933"/>
    <w:rsid w:val="004A6BD0"/>
    <w:rsid w:val="004A6D0A"/>
    <w:rsid w:val="004A6FC3"/>
    <w:rsid w:val="004A7221"/>
    <w:rsid w:val="004A7263"/>
    <w:rsid w:val="004A73A4"/>
    <w:rsid w:val="004A76E1"/>
    <w:rsid w:val="004B099A"/>
    <w:rsid w:val="004B0DCD"/>
    <w:rsid w:val="004B19C0"/>
    <w:rsid w:val="004B1BA1"/>
    <w:rsid w:val="004B1CAE"/>
    <w:rsid w:val="004B1CB2"/>
    <w:rsid w:val="004B1D42"/>
    <w:rsid w:val="004B2514"/>
    <w:rsid w:val="004B2655"/>
    <w:rsid w:val="004B2B19"/>
    <w:rsid w:val="004B2D32"/>
    <w:rsid w:val="004B31F9"/>
    <w:rsid w:val="004B3914"/>
    <w:rsid w:val="004B3C37"/>
    <w:rsid w:val="004B3FCB"/>
    <w:rsid w:val="004B40E4"/>
    <w:rsid w:val="004B434A"/>
    <w:rsid w:val="004B45D5"/>
    <w:rsid w:val="004B46B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0F7B"/>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AD4"/>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2F0C"/>
    <w:rsid w:val="004D350E"/>
    <w:rsid w:val="004D3BA1"/>
    <w:rsid w:val="004D3CBE"/>
    <w:rsid w:val="004D3D9D"/>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B83"/>
    <w:rsid w:val="004E5ECF"/>
    <w:rsid w:val="004E629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8DA"/>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195"/>
    <w:rsid w:val="00500911"/>
    <w:rsid w:val="00500CBF"/>
    <w:rsid w:val="00500EDF"/>
    <w:rsid w:val="00500EE1"/>
    <w:rsid w:val="005013EC"/>
    <w:rsid w:val="005017E7"/>
    <w:rsid w:val="00501958"/>
    <w:rsid w:val="00501B65"/>
    <w:rsid w:val="00501BB5"/>
    <w:rsid w:val="00501D66"/>
    <w:rsid w:val="00501D7D"/>
    <w:rsid w:val="005020C8"/>
    <w:rsid w:val="00502128"/>
    <w:rsid w:val="00502481"/>
    <w:rsid w:val="0050354F"/>
    <w:rsid w:val="0050369E"/>
    <w:rsid w:val="005039FE"/>
    <w:rsid w:val="00503AA8"/>
    <w:rsid w:val="00503E4D"/>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6F36"/>
    <w:rsid w:val="005070F0"/>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11"/>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B32"/>
    <w:rsid w:val="00517CD1"/>
    <w:rsid w:val="005205A7"/>
    <w:rsid w:val="00520A0B"/>
    <w:rsid w:val="00520AE8"/>
    <w:rsid w:val="00520B6A"/>
    <w:rsid w:val="00520CE9"/>
    <w:rsid w:val="00520DB5"/>
    <w:rsid w:val="005211A2"/>
    <w:rsid w:val="00521245"/>
    <w:rsid w:val="005212B1"/>
    <w:rsid w:val="00521CCE"/>
    <w:rsid w:val="00521F3E"/>
    <w:rsid w:val="00522ED2"/>
    <w:rsid w:val="00522F3E"/>
    <w:rsid w:val="00523622"/>
    <w:rsid w:val="005238B5"/>
    <w:rsid w:val="005238E8"/>
    <w:rsid w:val="00523C5B"/>
    <w:rsid w:val="00523CB0"/>
    <w:rsid w:val="00524182"/>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8A0"/>
    <w:rsid w:val="005279DB"/>
    <w:rsid w:val="00527DB9"/>
    <w:rsid w:val="0053006C"/>
    <w:rsid w:val="005309F5"/>
    <w:rsid w:val="00531B00"/>
    <w:rsid w:val="00531D19"/>
    <w:rsid w:val="005326D5"/>
    <w:rsid w:val="00532B6F"/>
    <w:rsid w:val="00532BDF"/>
    <w:rsid w:val="005333AD"/>
    <w:rsid w:val="005334E1"/>
    <w:rsid w:val="00533669"/>
    <w:rsid w:val="005341F7"/>
    <w:rsid w:val="005347A4"/>
    <w:rsid w:val="0053491B"/>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37FEA"/>
    <w:rsid w:val="00540821"/>
    <w:rsid w:val="00540F40"/>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4C1"/>
    <w:rsid w:val="00546757"/>
    <w:rsid w:val="00546D1A"/>
    <w:rsid w:val="00546D43"/>
    <w:rsid w:val="00546D4F"/>
    <w:rsid w:val="00546EE0"/>
    <w:rsid w:val="005471DD"/>
    <w:rsid w:val="005471ED"/>
    <w:rsid w:val="00547B4B"/>
    <w:rsid w:val="00547B93"/>
    <w:rsid w:val="005505D4"/>
    <w:rsid w:val="005508EC"/>
    <w:rsid w:val="005509ED"/>
    <w:rsid w:val="00550BB2"/>
    <w:rsid w:val="00550E52"/>
    <w:rsid w:val="00550EF9"/>
    <w:rsid w:val="00551014"/>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386"/>
    <w:rsid w:val="005548DC"/>
    <w:rsid w:val="00554CB6"/>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5B5"/>
    <w:rsid w:val="00562623"/>
    <w:rsid w:val="00562862"/>
    <w:rsid w:val="00562C01"/>
    <w:rsid w:val="00562C13"/>
    <w:rsid w:val="00562CD8"/>
    <w:rsid w:val="005630CF"/>
    <w:rsid w:val="00563276"/>
    <w:rsid w:val="00563544"/>
    <w:rsid w:val="0056391A"/>
    <w:rsid w:val="0056392D"/>
    <w:rsid w:val="00563A01"/>
    <w:rsid w:val="00563FC5"/>
    <w:rsid w:val="005645FF"/>
    <w:rsid w:val="00564991"/>
    <w:rsid w:val="00564C9D"/>
    <w:rsid w:val="00564FE1"/>
    <w:rsid w:val="00565231"/>
    <w:rsid w:val="005657F0"/>
    <w:rsid w:val="00565A48"/>
    <w:rsid w:val="00565CEC"/>
    <w:rsid w:val="00565D07"/>
    <w:rsid w:val="00566221"/>
    <w:rsid w:val="00566C49"/>
    <w:rsid w:val="00566DC3"/>
    <w:rsid w:val="00566E8C"/>
    <w:rsid w:val="00567097"/>
    <w:rsid w:val="0056710A"/>
    <w:rsid w:val="005673D3"/>
    <w:rsid w:val="005675ED"/>
    <w:rsid w:val="00567F56"/>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75F"/>
    <w:rsid w:val="00572C5B"/>
    <w:rsid w:val="00572D1F"/>
    <w:rsid w:val="00572E0B"/>
    <w:rsid w:val="00573395"/>
    <w:rsid w:val="005733DF"/>
    <w:rsid w:val="005737FE"/>
    <w:rsid w:val="00573CFC"/>
    <w:rsid w:val="00574034"/>
    <w:rsid w:val="00574EE5"/>
    <w:rsid w:val="00574F55"/>
    <w:rsid w:val="005756A8"/>
    <w:rsid w:val="005761C7"/>
    <w:rsid w:val="00576416"/>
    <w:rsid w:val="005767C9"/>
    <w:rsid w:val="00576D54"/>
    <w:rsid w:val="00576E16"/>
    <w:rsid w:val="0057709B"/>
    <w:rsid w:val="005777D0"/>
    <w:rsid w:val="005778F0"/>
    <w:rsid w:val="00577935"/>
    <w:rsid w:val="00577BCC"/>
    <w:rsid w:val="00577C75"/>
    <w:rsid w:val="00577E41"/>
    <w:rsid w:val="005802DC"/>
    <w:rsid w:val="00580311"/>
    <w:rsid w:val="005804B9"/>
    <w:rsid w:val="005804DB"/>
    <w:rsid w:val="005807D7"/>
    <w:rsid w:val="005808FB"/>
    <w:rsid w:val="00580D8B"/>
    <w:rsid w:val="00580E8A"/>
    <w:rsid w:val="00580F7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4FED"/>
    <w:rsid w:val="00585A8D"/>
    <w:rsid w:val="005860CF"/>
    <w:rsid w:val="0058620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D8B"/>
    <w:rsid w:val="00590FE9"/>
    <w:rsid w:val="00591209"/>
    <w:rsid w:val="005915E4"/>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6"/>
    <w:rsid w:val="005A4A0C"/>
    <w:rsid w:val="005A50A3"/>
    <w:rsid w:val="005A5132"/>
    <w:rsid w:val="005A515E"/>
    <w:rsid w:val="005A5664"/>
    <w:rsid w:val="005A5722"/>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633"/>
    <w:rsid w:val="005B3731"/>
    <w:rsid w:val="005B46A1"/>
    <w:rsid w:val="005B4D62"/>
    <w:rsid w:val="005B4DA5"/>
    <w:rsid w:val="005B4F96"/>
    <w:rsid w:val="005B5157"/>
    <w:rsid w:val="005B5D7B"/>
    <w:rsid w:val="005B65B2"/>
    <w:rsid w:val="005B6712"/>
    <w:rsid w:val="005B6A3C"/>
    <w:rsid w:val="005B6A4D"/>
    <w:rsid w:val="005B6BCC"/>
    <w:rsid w:val="005B6E49"/>
    <w:rsid w:val="005B7344"/>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9C3"/>
    <w:rsid w:val="005C1AB6"/>
    <w:rsid w:val="005C21FB"/>
    <w:rsid w:val="005C2267"/>
    <w:rsid w:val="005C22D5"/>
    <w:rsid w:val="005C2306"/>
    <w:rsid w:val="005C2508"/>
    <w:rsid w:val="005C26A4"/>
    <w:rsid w:val="005C35F1"/>
    <w:rsid w:val="005C36FC"/>
    <w:rsid w:val="005C3732"/>
    <w:rsid w:val="005C385A"/>
    <w:rsid w:val="005C3B9B"/>
    <w:rsid w:val="005C3F38"/>
    <w:rsid w:val="005C40D0"/>
    <w:rsid w:val="005C42A5"/>
    <w:rsid w:val="005C44BC"/>
    <w:rsid w:val="005C44D0"/>
    <w:rsid w:val="005C4986"/>
    <w:rsid w:val="005C4DBB"/>
    <w:rsid w:val="005C4E5B"/>
    <w:rsid w:val="005C5048"/>
    <w:rsid w:val="005C5798"/>
    <w:rsid w:val="005C58A1"/>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D42"/>
    <w:rsid w:val="005D0E37"/>
    <w:rsid w:val="005D0FE1"/>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B36"/>
    <w:rsid w:val="005D4DF5"/>
    <w:rsid w:val="005D56D6"/>
    <w:rsid w:val="005D5745"/>
    <w:rsid w:val="005D590A"/>
    <w:rsid w:val="005D61EC"/>
    <w:rsid w:val="005D6272"/>
    <w:rsid w:val="005D62D7"/>
    <w:rsid w:val="005D65D6"/>
    <w:rsid w:val="005D67D7"/>
    <w:rsid w:val="005D6AAA"/>
    <w:rsid w:val="005D6DBE"/>
    <w:rsid w:val="005D7056"/>
    <w:rsid w:val="005D74AD"/>
    <w:rsid w:val="005D7803"/>
    <w:rsid w:val="005D787F"/>
    <w:rsid w:val="005D7E11"/>
    <w:rsid w:val="005D7F8C"/>
    <w:rsid w:val="005E064A"/>
    <w:rsid w:val="005E08ED"/>
    <w:rsid w:val="005E0FE9"/>
    <w:rsid w:val="005E1326"/>
    <w:rsid w:val="005E146C"/>
    <w:rsid w:val="005E19BF"/>
    <w:rsid w:val="005E19DD"/>
    <w:rsid w:val="005E1C54"/>
    <w:rsid w:val="005E2010"/>
    <w:rsid w:val="005E2076"/>
    <w:rsid w:val="005E2194"/>
    <w:rsid w:val="005E2723"/>
    <w:rsid w:val="005E29C9"/>
    <w:rsid w:val="005E2B16"/>
    <w:rsid w:val="005E2E01"/>
    <w:rsid w:val="005E2FB8"/>
    <w:rsid w:val="005E33D2"/>
    <w:rsid w:val="005E3CB2"/>
    <w:rsid w:val="005E44F5"/>
    <w:rsid w:val="005E4CC0"/>
    <w:rsid w:val="005E56A7"/>
    <w:rsid w:val="005E5A52"/>
    <w:rsid w:val="005E5E50"/>
    <w:rsid w:val="005E6198"/>
    <w:rsid w:val="005E673A"/>
    <w:rsid w:val="005E6815"/>
    <w:rsid w:val="005E6B2B"/>
    <w:rsid w:val="005E6B9C"/>
    <w:rsid w:val="005E6EEE"/>
    <w:rsid w:val="005E716A"/>
    <w:rsid w:val="005E72BA"/>
    <w:rsid w:val="005E7414"/>
    <w:rsid w:val="005E7672"/>
    <w:rsid w:val="005E768F"/>
    <w:rsid w:val="005E7790"/>
    <w:rsid w:val="005E779E"/>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348"/>
    <w:rsid w:val="005F362B"/>
    <w:rsid w:val="005F3970"/>
    <w:rsid w:val="005F3B57"/>
    <w:rsid w:val="005F3B80"/>
    <w:rsid w:val="005F3C8A"/>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36C"/>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452"/>
    <w:rsid w:val="0061007B"/>
    <w:rsid w:val="0061011E"/>
    <w:rsid w:val="0061023B"/>
    <w:rsid w:val="006102CB"/>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AEF"/>
    <w:rsid w:val="00621B1B"/>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6FDB"/>
    <w:rsid w:val="00627055"/>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9E"/>
    <w:rsid w:val="00632AF1"/>
    <w:rsid w:val="00632B71"/>
    <w:rsid w:val="00633361"/>
    <w:rsid w:val="00633721"/>
    <w:rsid w:val="00633C65"/>
    <w:rsid w:val="00634005"/>
    <w:rsid w:val="006342AF"/>
    <w:rsid w:val="00634395"/>
    <w:rsid w:val="006352A0"/>
    <w:rsid w:val="006355E0"/>
    <w:rsid w:val="006359A0"/>
    <w:rsid w:val="00636529"/>
    <w:rsid w:val="006365C5"/>
    <w:rsid w:val="00637055"/>
    <w:rsid w:val="0063732F"/>
    <w:rsid w:val="00637502"/>
    <w:rsid w:val="00637F00"/>
    <w:rsid w:val="00637F8A"/>
    <w:rsid w:val="00640085"/>
    <w:rsid w:val="00640098"/>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50A2"/>
    <w:rsid w:val="006453FD"/>
    <w:rsid w:val="00645BA5"/>
    <w:rsid w:val="006461E7"/>
    <w:rsid w:val="00646A62"/>
    <w:rsid w:val="00646C40"/>
    <w:rsid w:val="00646EDF"/>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4503"/>
    <w:rsid w:val="00655743"/>
    <w:rsid w:val="0065596E"/>
    <w:rsid w:val="006559E2"/>
    <w:rsid w:val="00655A6A"/>
    <w:rsid w:val="00655E09"/>
    <w:rsid w:val="006563EB"/>
    <w:rsid w:val="00656643"/>
    <w:rsid w:val="006576CA"/>
    <w:rsid w:val="006576E8"/>
    <w:rsid w:val="006576FB"/>
    <w:rsid w:val="00657A46"/>
    <w:rsid w:val="00657AD0"/>
    <w:rsid w:val="00657AEE"/>
    <w:rsid w:val="006601AC"/>
    <w:rsid w:val="00660265"/>
    <w:rsid w:val="00660445"/>
    <w:rsid w:val="0066051C"/>
    <w:rsid w:val="00660A95"/>
    <w:rsid w:val="00661076"/>
    <w:rsid w:val="006611C8"/>
    <w:rsid w:val="0066130F"/>
    <w:rsid w:val="0066144B"/>
    <w:rsid w:val="00661508"/>
    <w:rsid w:val="006616DD"/>
    <w:rsid w:val="006617E7"/>
    <w:rsid w:val="006618AC"/>
    <w:rsid w:val="00661A46"/>
    <w:rsid w:val="0066204F"/>
    <w:rsid w:val="00662B85"/>
    <w:rsid w:val="00662F39"/>
    <w:rsid w:val="006630F2"/>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BE2"/>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A2F"/>
    <w:rsid w:val="00672F82"/>
    <w:rsid w:val="00673248"/>
    <w:rsid w:val="00673330"/>
    <w:rsid w:val="006733EB"/>
    <w:rsid w:val="0067373A"/>
    <w:rsid w:val="00673CEE"/>
    <w:rsid w:val="00673F3E"/>
    <w:rsid w:val="006741BB"/>
    <w:rsid w:val="00674674"/>
    <w:rsid w:val="00674734"/>
    <w:rsid w:val="00674740"/>
    <w:rsid w:val="006748B8"/>
    <w:rsid w:val="006748F4"/>
    <w:rsid w:val="0067492A"/>
    <w:rsid w:val="00674C4E"/>
    <w:rsid w:val="00674D9C"/>
    <w:rsid w:val="00674ED8"/>
    <w:rsid w:val="00675033"/>
    <w:rsid w:val="00675144"/>
    <w:rsid w:val="0067526C"/>
    <w:rsid w:val="0067573D"/>
    <w:rsid w:val="006757D0"/>
    <w:rsid w:val="006768AB"/>
    <w:rsid w:val="00676AF3"/>
    <w:rsid w:val="00677071"/>
    <w:rsid w:val="006772E2"/>
    <w:rsid w:val="006775C1"/>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77"/>
    <w:rsid w:val="0068569A"/>
    <w:rsid w:val="006856A8"/>
    <w:rsid w:val="00685E05"/>
    <w:rsid w:val="00685E87"/>
    <w:rsid w:val="006863F6"/>
    <w:rsid w:val="006864E8"/>
    <w:rsid w:val="00686BCE"/>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6A4"/>
    <w:rsid w:val="006948C6"/>
    <w:rsid w:val="006949F5"/>
    <w:rsid w:val="00694A68"/>
    <w:rsid w:val="00694BCB"/>
    <w:rsid w:val="00694D91"/>
    <w:rsid w:val="00694EB4"/>
    <w:rsid w:val="00694EC9"/>
    <w:rsid w:val="006956B1"/>
    <w:rsid w:val="0069570E"/>
    <w:rsid w:val="00695757"/>
    <w:rsid w:val="006960E0"/>
    <w:rsid w:val="006961EA"/>
    <w:rsid w:val="00696580"/>
    <w:rsid w:val="00696728"/>
    <w:rsid w:val="0069682F"/>
    <w:rsid w:val="0069684B"/>
    <w:rsid w:val="00696CFD"/>
    <w:rsid w:val="00696EEE"/>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05A"/>
    <w:rsid w:val="006A4252"/>
    <w:rsid w:val="006A4399"/>
    <w:rsid w:val="006A4849"/>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6F2F"/>
    <w:rsid w:val="006B7374"/>
    <w:rsid w:val="006B79D2"/>
    <w:rsid w:val="006B7BCC"/>
    <w:rsid w:val="006B7C3C"/>
    <w:rsid w:val="006B7CC5"/>
    <w:rsid w:val="006B7E86"/>
    <w:rsid w:val="006C058F"/>
    <w:rsid w:val="006C0A89"/>
    <w:rsid w:val="006C0E44"/>
    <w:rsid w:val="006C1261"/>
    <w:rsid w:val="006C14C5"/>
    <w:rsid w:val="006C17BF"/>
    <w:rsid w:val="006C1AD5"/>
    <w:rsid w:val="006C1CAE"/>
    <w:rsid w:val="006C1FC8"/>
    <w:rsid w:val="006C2211"/>
    <w:rsid w:val="006C2317"/>
    <w:rsid w:val="006C2946"/>
    <w:rsid w:val="006C2960"/>
    <w:rsid w:val="006C2968"/>
    <w:rsid w:val="006C2E4D"/>
    <w:rsid w:val="006C2ED2"/>
    <w:rsid w:val="006C2F76"/>
    <w:rsid w:val="006C3453"/>
    <w:rsid w:val="006C35FB"/>
    <w:rsid w:val="006C363E"/>
    <w:rsid w:val="006C3720"/>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6CE"/>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067"/>
    <w:rsid w:val="006D4266"/>
    <w:rsid w:val="006D45AC"/>
    <w:rsid w:val="006D46A7"/>
    <w:rsid w:val="006D4A26"/>
    <w:rsid w:val="006D5669"/>
    <w:rsid w:val="006D583B"/>
    <w:rsid w:val="006D5AB9"/>
    <w:rsid w:val="006D5B03"/>
    <w:rsid w:val="006D6084"/>
    <w:rsid w:val="006D6445"/>
    <w:rsid w:val="006D65C4"/>
    <w:rsid w:val="006D6A52"/>
    <w:rsid w:val="006D6D0C"/>
    <w:rsid w:val="006D7223"/>
    <w:rsid w:val="006D7433"/>
    <w:rsid w:val="006D7B17"/>
    <w:rsid w:val="006D7F14"/>
    <w:rsid w:val="006D7F3D"/>
    <w:rsid w:val="006E0A0A"/>
    <w:rsid w:val="006E0A16"/>
    <w:rsid w:val="006E0B5B"/>
    <w:rsid w:val="006E0C02"/>
    <w:rsid w:val="006E0C39"/>
    <w:rsid w:val="006E0F35"/>
    <w:rsid w:val="006E0F77"/>
    <w:rsid w:val="006E0FF6"/>
    <w:rsid w:val="006E1A1D"/>
    <w:rsid w:val="006E1CD4"/>
    <w:rsid w:val="006E1E4C"/>
    <w:rsid w:val="006E1F57"/>
    <w:rsid w:val="006E1FA7"/>
    <w:rsid w:val="006E26BF"/>
    <w:rsid w:val="006E29A4"/>
    <w:rsid w:val="006E2A3A"/>
    <w:rsid w:val="006E2A87"/>
    <w:rsid w:val="006E3073"/>
    <w:rsid w:val="006E31A4"/>
    <w:rsid w:val="006E31DC"/>
    <w:rsid w:val="006E3562"/>
    <w:rsid w:val="006E3878"/>
    <w:rsid w:val="006E4470"/>
    <w:rsid w:val="006E48B6"/>
    <w:rsid w:val="006E4B40"/>
    <w:rsid w:val="006E4D2B"/>
    <w:rsid w:val="006E51C6"/>
    <w:rsid w:val="006E5292"/>
    <w:rsid w:val="006E54CF"/>
    <w:rsid w:val="006E5505"/>
    <w:rsid w:val="006E574C"/>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1EE"/>
    <w:rsid w:val="006F1389"/>
    <w:rsid w:val="006F13C7"/>
    <w:rsid w:val="006F1E59"/>
    <w:rsid w:val="006F2558"/>
    <w:rsid w:val="006F2AB9"/>
    <w:rsid w:val="006F2AC0"/>
    <w:rsid w:val="006F2BC2"/>
    <w:rsid w:val="006F2BD4"/>
    <w:rsid w:val="006F2C6C"/>
    <w:rsid w:val="006F3134"/>
    <w:rsid w:val="006F3221"/>
    <w:rsid w:val="006F3263"/>
    <w:rsid w:val="006F356E"/>
    <w:rsid w:val="006F3811"/>
    <w:rsid w:val="006F3929"/>
    <w:rsid w:val="006F3AC0"/>
    <w:rsid w:val="006F3BFD"/>
    <w:rsid w:val="006F3D48"/>
    <w:rsid w:val="006F3F53"/>
    <w:rsid w:val="006F411B"/>
    <w:rsid w:val="006F4328"/>
    <w:rsid w:val="006F47EF"/>
    <w:rsid w:val="006F4D41"/>
    <w:rsid w:val="006F4F79"/>
    <w:rsid w:val="006F52E9"/>
    <w:rsid w:val="006F5353"/>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820"/>
    <w:rsid w:val="0070298D"/>
    <w:rsid w:val="00702E0B"/>
    <w:rsid w:val="00703033"/>
    <w:rsid w:val="00703120"/>
    <w:rsid w:val="007034D7"/>
    <w:rsid w:val="00703E1F"/>
    <w:rsid w:val="007042E7"/>
    <w:rsid w:val="00704FC2"/>
    <w:rsid w:val="00705155"/>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EA7"/>
    <w:rsid w:val="00707FCA"/>
    <w:rsid w:val="007102C9"/>
    <w:rsid w:val="00710AFB"/>
    <w:rsid w:val="007115FE"/>
    <w:rsid w:val="007118CA"/>
    <w:rsid w:val="00711D82"/>
    <w:rsid w:val="00711FED"/>
    <w:rsid w:val="007123C0"/>
    <w:rsid w:val="007126A7"/>
    <w:rsid w:val="00712880"/>
    <w:rsid w:val="00712A2E"/>
    <w:rsid w:val="00712B3D"/>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B09"/>
    <w:rsid w:val="00720DCF"/>
    <w:rsid w:val="007214E5"/>
    <w:rsid w:val="007218E3"/>
    <w:rsid w:val="00721A82"/>
    <w:rsid w:val="00721D82"/>
    <w:rsid w:val="00721EB9"/>
    <w:rsid w:val="00722603"/>
    <w:rsid w:val="007226AB"/>
    <w:rsid w:val="0072289F"/>
    <w:rsid w:val="007229C4"/>
    <w:rsid w:val="007230AB"/>
    <w:rsid w:val="007232F0"/>
    <w:rsid w:val="00723396"/>
    <w:rsid w:val="0072341F"/>
    <w:rsid w:val="007234EC"/>
    <w:rsid w:val="00723943"/>
    <w:rsid w:val="00723B06"/>
    <w:rsid w:val="00723EB0"/>
    <w:rsid w:val="007244E5"/>
    <w:rsid w:val="00724946"/>
    <w:rsid w:val="00724CA0"/>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EFA"/>
    <w:rsid w:val="0073002C"/>
    <w:rsid w:val="007302DA"/>
    <w:rsid w:val="00730573"/>
    <w:rsid w:val="0073091D"/>
    <w:rsid w:val="00730CA9"/>
    <w:rsid w:val="00730CB0"/>
    <w:rsid w:val="00730D02"/>
    <w:rsid w:val="00730FD8"/>
    <w:rsid w:val="00731057"/>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178"/>
    <w:rsid w:val="007345B0"/>
    <w:rsid w:val="00734BD1"/>
    <w:rsid w:val="00734C92"/>
    <w:rsid w:val="00734E79"/>
    <w:rsid w:val="00735ED6"/>
    <w:rsid w:val="007362E6"/>
    <w:rsid w:val="007366A8"/>
    <w:rsid w:val="007366BE"/>
    <w:rsid w:val="00736715"/>
    <w:rsid w:val="0073687D"/>
    <w:rsid w:val="00736980"/>
    <w:rsid w:val="00736D6D"/>
    <w:rsid w:val="00737051"/>
    <w:rsid w:val="00737416"/>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99C"/>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0DFF"/>
    <w:rsid w:val="00761660"/>
    <w:rsid w:val="007618A5"/>
    <w:rsid w:val="00761A90"/>
    <w:rsid w:val="00761FB8"/>
    <w:rsid w:val="00762AA5"/>
    <w:rsid w:val="00762B45"/>
    <w:rsid w:val="00762CF0"/>
    <w:rsid w:val="00762D3D"/>
    <w:rsid w:val="00762FB7"/>
    <w:rsid w:val="0076302F"/>
    <w:rsid w:val="00763207"/>
    <w:rsid w:val="007634E1"/>
    <w:rsid w:val="0076368F"/>
    <w:rsid w:val="007638B9"/>
    <w:rsid w:val="00763B48"/>
    <w:rsid w:val="00763F3C"/>
    <w:rsid w:val="00763FC4"/>
    <w:rsid w:val="007642DE"/>
    <w:rsid w:val="0076442B"/>
    <w:rsid w:val="00764750"/>
    <w:rsid w:val="00764791"/>
    <w:rsid w:val="00764CDD"/>
    <w:rsid w:val="00764DAB"/>
    <w:rsid w:val="00765797"/>
    <w:rsid w:val="007658A4"/>
    <w:rsid w:val="0076625F"/>
    <w:rsid w:val="00766694"/>
    <w:rsid w:val="007669EE"/>
    <w:rsid w:val="0076736B"/>
    <w:rsid w:val="007673D4"/>
    <w:rsid w:val="007678FE"/>
    <w:rsid w:val="0076795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CE4"/>
    <w:rsid w:val="007756B0"/>
    <w:rsid w:val="00775C6E"/>
    <w:rsid w:val="00775D29"/>
    <w:rsid w:val="007760DC"/>
    <w:rsid w:val="007761F5"/>
    <w:rsid w:val="00776241"/>
    <w:rsid w:val="007764D0"/>
    <w:rsid w:val="007768AE"/>
    <w:rsid w:val="00776984"/>
    <w:rsid w:val="00776B8D"/>
    <w:rsid w:val="00776BEA"/>
    <w:rsid w:val="00776D50"/>
    <w:rsid w:val="00777830"/>
    <w:rsid w:val="00777FEE"/>
    <w:rsid w:val="00780098"/>
    <w:rsid w:val="0078009C"/>
    <w:rsid w:val="00780AC9"/>
    <w:rsid w:val="00780DC4"/>
    <w:rsid w:val="00780F80"/>
    <w:rsid w:val="00781430"/>
    <w:rsid w:val="00781D44"/>
    <w:rsid w:val="00781D6D"/>
    <w:rsid w:val="00782200"/>
    <w:rsid w:val="00782343"/>
    <w:rsid w:val="0078238A"/>
    <w:rsid w:val="00782B95"/>
    <w:rsid w:val="00782CF3"/>
    <w:rsid w:val="007837AE"/>
    <w:rsid w:val="0078389D"/>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82"/>
    <w:rsid w:val="00785BD7"/>
    <w:rsid w:val="00785D08"/>
    <w:rsid w:val="0078660E"/>
    <w:rsid w:val="0078693E"/>
    <w:rsid w:val="00786D9A"/>
    <w:rsid w:val="00786DCD"/>
    <w:rsid w:val="0078710D"/>
    <w:rsid w:val="007874B1"/>
    <w:rsid w:val="007878B3"/>
    <w:rsid w:val="007879DE"/>
    <w:rsid w:val="007905CB"/>
    <w:rsid w:val="00790A05"/>
    <w:rsid w:val="00790A12"/>
    <w:rsid w:val="00790D75"/>
    <w:rsid w:val="007910BE"/>
    <w:rsid w:val="00791242"/>
    <w:rsid w:val="00791699"/>
    <w:rsid w:val="00791785"/>
    <w:rsid w:val="007918B7"/>
    <w:rsid w:val="00791CAA"/>
    <w:rsid w:val="00791DD2"/>
    <w:rsid w:val="00791EBD"/>
    <w:rsid w:val="00792298"/>
    <w:rsid w:val="00792356"/>
    <w:rsid w:val="00792685"/>
    <w:rsid w:val="00792936"/>
    <w:rsid w:val="00792D90"/>
    <w:rsid w:val="00792E4F"/>
    <w:rsid w:val="007933B4"/>
    <w:rsid w:val="007936D9"/>
    <w:rsid w:val="0079383C"/>
    <w:rsid w:val="00793B03"/>
    <w:rsid w:val="00793C78"/>
    <w:rsid w:val="00793C90"/>
    <w:rsid w:val="00793D09"/>
    <w:rsid w:val="007948FF"/>
    <w:rsid w:val="00794AB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712"/>
    <w:rsid w:val="007A0C7B"/>
    <w:rsid w:val="007A0CD6"/>
    <w:rsid w:val="007A0FEE"/>
    <w:rsid w:val="007A0FF0"/>
    <w:rsid w:val="007A1C4A"/>
    <w:rsid w:val="007A2318"/>
    <w:rsid w:val="007A2377"/>
    <w:rsid w:val="007A29B9"/>
    <w:rsid w:val="007A2D64"/>
    <w:rsid w:val="007A3068"/>
    <w:rsid w:val="007A30B1"/>
    <w:rsid w:val="007A31A4"/>
    <w:rsid w:val="007A340B"/>
    <w:rsid w:val="007A3600"/>
    <w:rsid w:val="007A3653"/>
    <w:rsid w:val="007A38A8"/>
    <w:rsid w:val="007A3961"/>
    <w:rsid w:val="007A39D6"/>
    <w:rsid w:val="007A3A26"/>
    <w:rsid w:val="007A3D8E"/>
    <w:rsid w:val="007A3E21"/>
    <w:rsid w:val="007A3EAE"/>
    <w:rsid w:val="007A3FED"/>
    <w:rsid w:val="007A4080"/>
    <w:rsid w:val="007A4199"/>
    <w:rsid w:val="007A419A"/>
    <w:rsid w:val="007A42EB"/>
    <w:rsid w:val="007A57E9"/>
    <w:rsid w:val="007A57FA"/>
    <w:rsid w:val="007A59A5"/>
    <w:rsid w:val="007A634D"/>
    <w:rsid w:val="007A63BE"/>
    <w:rsid w:val="007A6413"/>
    <w:rsid w:val="007A652D"/>
    <w:rsid w:val="007A68DA"/>
    <w:rsid w:val="007A6B6F"/>
    <w:rsid w:val="007A6B9D"/>
    <w:rsid w:val="007A6FE8"/>
    <w:rsid w:val="007A75A2"/>
    <w:rsid w:val="007A78BB"/>
    <w:rsid w:val="007A7FE9"/>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4EC"/>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03C"/>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A7"/>
    <w:rsid w:val="007D39C5"/>
    <w:rsid w:val="007D3A45"/>
    <w:rsid w:val="007D3E36"/>
    <w:rsid w:val="007D3EBC"/>
    <w:rsid w:val="007D3EC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C68"/>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A9B"/>
    <w:rsid w:val="007E1E71"/>
    <w:rsid w:val="007E1F75"/>
    <w:rsid w:val="007E20A7"/>
    <w:rsid w:val="007E2260"/>
    <w:rsid w:val="007E238C"/>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49E"/>
    <w:rsid w:val="007E584D"/>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808"/>
    <w:rsid w:val="007F1F3E"/>
    <w:rsid w:val="007F20D0"/>
    <w:rsid w:val="007F2255"/>
    <w:rsid w:val="007F26CB"/>
    <w:rsid w:val="007F2943"/>
    <w:rsid w:val="007F2D1E"/>
    <w:rsid w:val="007F3612"/>
    <w:rsid w:val="007F3957"/>
    <w:rsid w:val="007F3BDF"/>
    <w:rsid w:val="007F3E4B"/>
    <w:rsid w:val="007F3FC2"/>
    <w:rsid w:val="007F4464"/>
    <w:rsid w:val="007F48A2"/>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9CF"/>
    <w:rsid w:val="00805DBC"/>
    <w:rsid w:val="00806D53"/>
    <w:rsid w:val="00806F4D"/>
    <w:rsid w:val="0080729A"/>
    <w:rsid w:val="00807780"/>
    <w:rsid w:val="0080783B"/>
    <w:rsid w:val="00807DB1"/>
    <w:rsid w:val="00807E78"/>
    <w:rsid w:val="00810996"/>
    <w:rsid w:val="00810A9C"/>
    <w:rsid w:val="00810AF4"/>
    <w:rsid w:val="00810B5F"/>
    <w:rsid w:val="00811040"/>
    <w:rsid w:val="0081184C"/>
    <w:rsid w:val="008118F7"/>
    <w:rsid w:val="00811B1C"/>
    <w:rsid w:val="00811EBF"/>
    <w:rsid w:val="00811FCC"/>
    <w:rsid w:val="00812063"/>
    <w:rsid w:val="00812B36"/>
    <w:rsid w:val="00812B80"/>
    <w:rsid w:val="00812CAD"/>
    <w:rsid w:val="00813270"/>
    <w:rsid w:val="008134D6"/>
    <w:rsid w:val="008134FF"/>
    <w:rsid w:val="008137E0"/>
    <w:rsid w:val="00813D48"/>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B67"/>
    <w:rsid w:val="00821C7A"/>
    <w:rsid w:val="00821D01"/>
    <w:rsid w:val="008220F7"/>
    <w:rsid w:val="00822317"/>
    <w:rsid w:val="008229F9"/>
    <w:rsid w:val="00822FE5"/>
    <w:rsid w:val="0082304B"/>
    <w:rsid w:val="00823268"/>
    <w:rsid w:val="00823489"/>
    <w:rsid w:val="00823652"/>
    <w:rsid w:val="0082365D"/>
    <w:rsid w:val="00823835"/>
    <w:rsid w:val="008238DB"/>
    <w:rsid w:val="00823C3D"/>
    <w:rsid w:val="00823D02"/>
    <w:rsid w:val="00823EFF"/>
    <w:rsid w:val="0082414F"/>
    <w:rsid w:val="00824270"/>
    <w:rsid w:val="00824309"/>
    <w:rsid w:val="00824938"/>
    <w:rsid w:val="00824A5D"/>
    <w:rsid w:val="00824B1A"/>
    <w:rsid w:val="00824E10"/>
    <w:rsid w:val="0082505D"/>
    <w:rsid w:val="008256E8"/>
    <w:rsid w:val="008257A5"/>
    <w:rsid w:val="00825CA5"/>
    <w:rsid w:val="00825FC8"/>
    <w:rsid w:val="00826508"/>
    <w:rsid w:val="008268B9"/>
    <w:rsid w:val="00826FF2"/>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F55"/>
    <w:rsid w:val="008358CD"/>
    <w:rsid w:val="008358DD"/>
    <w:rsid w:val="00835A96"/>
    <w:rsid w:val="00836115"/>
    <w:rsid w:val="00836116"/>
    <w:rsid w:val="00836254"/>
    <w:rsid w:val="008368C5"/>
    <w:rsid w:val="00836A55"/>
    <w:rsid w:val="00836B63"/>
    <w:rsid w:val="008370CA"/>
    <w:rsid w:val="00837562"/>
    <w:rsid w:val="008376B0"/>
    <w:rsid w:val="008379B4"/>
    <w:rsid w:val="00837AED"/>
    <w:rsid w:val="00837B7A"/>
    <w:rsid w:val="0084098F"/>
    <w:rsid w:val="00840E43"/>
    <w:rsid w:val="00840E63"/>
    <w:rsid w:val="0084102E"/>
    <w:rsid w:val="008411D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3C0"/>
    <w:rsid w:val="00850621"/>
    <w:rsid w:val="00850908"/>
    <w:rsid w:val="00850AA9"/>
    <w:rsid w:val="00850B92"/>
    <w:rsid w:val="00850CBD"/>
    <w:rsid w:val="00850EE0"/>
    <w:rsid w:val="008511C7"/>
    <w:rsid w:val="00851222"/>
    <w:rsid w:val="00851278"/>
    <w:rsid w:val="008513E2"/>
    <w:rsid w:val="008519BF"/>
    <w:rsid w:val="00851B9A"/>
    <w:rsid w:val="008521FD"/>
    <w:rsid w:val="00852456"/>
    <w:rsid w:val="008526C6"/>
    <w:rsid w:val="008527DB"/>
    <w:rsid w:val="00852B5A"/>
    <w:rsid w:val="00852CEF"/>
    <w:rsid w:val="00853905"/>
    <w:rsid w:val="008543F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D7A"/>
    <w:rsid w:val="00857E00"/>
    <w:rsid w:val="00857E79"/>
    <w:rsid w:val="008603DA"/>
    <w:rsid w:val="00860677"/>
    <w:rsid w:val="0086096C"/>
    <w:rsid w:val="00860F5E"/>
    <w:rsid w:val="008611CD"/>
    <w:rsid w:val="00861310"/>
    <w:rsid w:val="0086167B"/>
    <w:rsid w:val="008618D7"/>
    <w:rsid w:val="00861A28"/>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2FC"/>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0D13"/>
    <w:rsid w:val="008710E5"/>
    <w:rsid w:val="008717C6"/>
    <w:rsid w:val="00871B6F"/>
    <w:rsid w:val="00871CCB"/>
    <w:rsid w:val="00871E38"/>
    <w:rsid w:val="00872557"/>
    <w:rsid w:val="00872ACC"/>
    <w:rsid w:val="00872C20"/>
    <w:rsid w:val="0087303D"/>
    <w:rsid w:val="008731D8"/>
    <w:rsid w:val="008734F8"/>
    <w:rsid w:val="0087355C"/>
    <w:rsid w:val="00873C53"/>
    <w:rsid w:val="00873D62"/>
    <w:rsid w:val="008741F8"/>
    <w:rsid w:val="0087446E"/>
    <w:rsid w:val="00874487"/>
    <w:rsid w:val="00874B02"/>
    <w:rsid w:val="00874D6E"/>
    <w:rsid w:val="00874E47"/>
    <w:rsid w:val="00874FF1"/>
    <w:rsid w:val="008750C7"/>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14D"/>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123"/>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87F01"/>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AB7"/>
    <w:rsid w:val="00894B2E"/>
    <w:rsid w:val="00894D65"/>
    <w:rsid w:val="00895419"/>
    <w:rsid w:val="008954FF"/>
    <w:rsid w:val="00895663"/>
    <w:rsid w:val="00895D21"/>
    <w:rsid w:val="00895E0A"/>
    <w:rsid w:val="00895ED9"/>
    <w:rsid w:val="0089636E"/>
    <w:rsid w:val="008964D2"/>
    <w:rsid w:val="00897068"/>
    <w:rsid w:val="00897109"/>
    <w:rsid w:val="00897952"/>
    <w:rsid w:val="00897ED8"/>
    <w:rsid w:val="00897FA5"/>
    <w:rsid w:val="008A015B"/>
    <w:rsid w:val="008A0241"/>
    <w:rsid w:val="008A02E9"/>
    <w:rsid w:val="008A06A0"/>
    <w:rsid w:val="008A0763"/>
    <w:rsid w:val="008A0F4D"/>
    <w:rsid w:val="008A1335"/>
    <w:rsid w:val="008A19D9"/>
    <w:rsid w:val="008A1C49"/>
    <w:rsid w:val="008A2182"/>
    <w:rsid w:val="008A25AD"/>
    <w:rsid w:val="008A2E75"/>
    <w:rsid w:val="008A3393"/>
    <w:rsid w:val="008A3729"/>
    <w:rsid w:val="008A3F16"/>
    <w:rsid w:val="008A3FD7"/>
    <w:rsid w:val="008A4226"/>
    <w:rsid w:val="008A4364"/>
    <w:rsid w:val="008A472D"/>
    <w:rsid w:val="008A4AE5"/>
    <w:rsid w:val="008A4CC8"/>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CA2"/>
    <w:rsid w:val="008B3E9E"/>
    <w:rsid w:val="008B4099"/>
    <w:rsid w:val="008B4528"/>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68A"/>
    <w:rsid w:val="008C1FF4"/>
    <w:rsid w:val="008C213F"/>
    <w:rsid w:val="008C288F"/>
    <w:rsid w:val="008C2C03"/>
    <w:rsid w:val="008C2E83"/>
    <w:rsid w:val="008C3155"/>
    <w:rsid w:val="008C35D8"/>
    <w:rsid w:val="008C3ADA"/>
    <w:rsid w:val="008C456F"/>
    <w:rsid w:val="008C45E2"/>
    <w:rsid w:val="008C4609"/>
    <w:rsid w:val="008C46E3"/>
    <w:rsid w:val="008C4B4D"/>
    <w:rsid w:val="008C5323"/>
    <w:rsid w:val="008C5361"/>
    <w:rsid w:val="008C53FF"/>
    <w:rsid w:val="008C5A7E"/>
    <w:rsid w:val="008C5C98"/>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397"/>
    <w:rsid w:val="008D2447"/>
    <w:rsid w:val="008D2CC4"/>
    <w:rsid w:val="008D2D59"/>
    <w:rsid w:val="008D32A1"/>
    <w:rsid w:val="008D3387"/>
    <w:rsid w:val="008D377E"/>
    <w:rsid w:val="008D3900"/>
    <w:rsid w:val="008D3A9D"/>
    <w:rsid w:val="008D3BC2"/>
    <w:rsid w:val="008D3C25"/>
    <w:rsid w:val="008D47E2"/>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E8"/>
    <w:rsid w:val="008D7CC9"/>
    <w:rsid w:val="008E01A0"/>
    <w:rsid w:val="008E0406"/>
    <w:rsid w:val="008E06E7"/>
    <w:rsid w:val="008E074A"/>
    <w:rsid w:val="008E0861"/>
    <w:rsid w:val="008E0A12"/>
    <w:rsid w:val="008E0A4C"/>
    <w:rsid w:val="008E0BAE"/>
    <w:rsid w:val="008E0BBF"/>
    <w:rsid w:val="008E0E05"/>
    <w:rsid w:val="008E106D"/>
    <w:rsid w:val="008E124C"/>
    <w:rsid w:val="008E12FF"/>
    <w:rsid w:val="008E132C"/>
    <w:rsid w:val="008E1335"/>
    <w:rsid w:val="008E14EA"/>
    <w:rsid w:val="008E1AA5"/>
    <w:rsid w:val="008E1BA0"/>
    <w:rsid w:val="008E1E8D"/>
    <w:rsid w:val="008E1F00"/>
    <w:rsid w:val="008E2162"/>
    <w:rsid w:val="008E23B6"/>
    <w:rsid w:val="008E2749"/>
    <w:rsid w:val="008E282C"/>
    <w:rsid w:val="008E29F0"/>
    <w:rsid w:val="008E2B61"/>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6F38"/>
    <w:rsid w:val="008E71EE"/>
    <w:rsid w:val="008E7358"/>
    <w:rsid w:val="008E7575"/>
    <w:rsid w:val="008E7AD1"/>
    <w:rsid w:val="008E7ECF"/>
    <w:rsid w:val="008F03A9"/>
    <w:rsid w:val="008F068D"/>
    <w:rsid w:val="008F0917"/>
    <w:rsid w:val="008F0AAE"/>
    <w:rsid w:val="008F0BBB"/>
    <w:rsid w:val="008F0C47"/>
    <w:rsid w:val="008F0F25"/>
    <w:rsid w:val="008F0F5B"/>
    <w:rsid w:val="008F1552"/>
    <w:rsid w:val="008F15DE"/>
    <w:rsid w:val="008F1793"/>
    <w:rsid w:val="008F1C1A"/>
    <w:rsid w:val="008F1CE0"/>
    <w:rsid w:val="008F2337"/>
    <w:rsid w:val="008F2620"/>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1BB"/>
    <w:rsid w:val="008F6AFE"/>
    <w:rsid w:val="008F6BFA"/>
    <w:rsid w:val="008F6F69"/>
    <w:rsid w:val="008F7197"/>
    <w:rsid w:val="008F76B3"/>
    <w:rsid w:val="008F78DC"/>
    <w:rsid w:val="008F78F2"/>
    <w:rsid w:val="008F7F29"/>
    <w:rsid w:val="00900176"/>
    <w:rsid w:val="009002E5"/>
    <w:rsid w:val="009003CD"/>
    <w:rsid w:val="009005A2"/>
    <w:rsid w:val="00900640"/>
    <w:rsid w:val="00901142"/>
    <w:rsid w:val="0090114A"/>
    <w:rsid w:val="009014E2"/>
    <w:rsid w:val="00901527"/>
    <w:rsid w:val="0090195C"/>
    <w:rsid w:val="009019BB"/>
    <w:rsid w:val="00901AE5"/>
    <w:rsid w:val="00902207"/>
    <w:rsid w:val="00902295"/>
    <w:rsid w:val="009024C3"/>
    <w:rsid w:val="00902809"/>
    <w:rsid w:val="00902889"/>
    <w:rsid w:val="00902B01"/>
    <w:rsid w:val="00902D5B"/>
    <w:rsid w:val="00902F7A"/>
    <w:rsid w:val="00902FEC"/>
    <w:rsid w:val="009030A0"/>
    <w:rsid w:val="00903146"/>
    <w:rsid w:val="009034C0"/>
    <w:rsid w:val="009036B4"/>
    <w:rsid w:val="00903B13"/>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5B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38A"/>
    <w:rsid w:val="009324CE"/>
    <w:rsid w:val="0093256D"/>
    <w:rsid w:val="009327C1"/>
    <w:rsid w:val="00932A90"/>
    <w:rsid w:val="00932E67"/>
    <w:rsid w:val="00932FB2"/>
    <w:rsid w:val="00933203"/>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86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1391"/>
    <w:rsid w:val="00941608"/>
    <w:rsid w:val="00941660"/>
    <w:rsid w:val="00941696"/>
    <w:rsid w:val="00941E5A"/>
    <w:rsid w:val="00941F90"/>
    <w:rsid w:val="0094202B"/>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690"/>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639"/>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43"/>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D30"/>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264"/>
    <w:rsid w:val="00965317"/>
    <w:rsid w:val="009660CC"/>
    <w:rsid w:val="00966117"/>
    <w:rsid w:val="0096619B"/>
    <w:rsid w:val="0096690E"/>
    <w:rsid w:val="00966A7E"/>
    <w:rsid w:val="00966DDA"/>
    <w:rsid w:val="00967539"/>
    <w:rsid w:val="009678DA"/>
    <w:rsid w:val="0096790A"/>
    <w:rsid w:val="00967C52"/>
    <w:rsid w:val="00967C75"/>
    <w:rsid w:val="00967F15"/>
    <w:rsid w:val="0097048F"/>
    <w:rsid w:val="00970660"/>
    <w:rsid w:val="00970907"/>
    <w:rsid w:val="00970FEC"/>
    <w:rsid w:val="0097101A"/>
    <w:rsid w:val="009714B9"/>
    <w:rsid w:val="00971751"/>
    <w:rsid w:val="009718BB"/>
    <w:rsid w:val="00971E59"/>
    <w:rsid w:val="00971F1E"/>
    <w:rsid w:val="009724A5"/>
    <w:rsid w:val="0097256F"/>
    <w:rsid w:val="00972795"/>
    <w:rsid w:val="009727E8"/>
    <w:rsid w:val="00972E81"/>
    <w:rsid w:val="00972E82"/>
    <w:rsid w:val="00972F0E"/>
    <w:rsid w:val="00973138"/>
    <w:rsid w:val="009731AD"/>
    <w:rsid w:val="00973468"/>
    <w:rsid w:val="00973701"/>
    <w:rsid w:val="0097375C"/>
    <w:rsid w:val="00973BD3"/>
    <w:rsid w:val="009741C3"/>
    <w:rsid w:val="009744CC"/>
    <w:rsid w:val="009745B1"/>
    <w:rsid w:val="009745B4"/>
    <w:rsid w:val="00974BA7"/>
    <w:rsid w:val="00974C33"/>
    <w:rsid w:val="00974C76"/>
    <w:rsid w:val="009756A5"/>
    <w:rsid w:val="009756D0"/>
    <w:rsid w:val="00975DFE"/>
    <w:rsid w:val="00975FD3"/>
    <w:rsid w:val="0097605B"/>
    <w:rsid w:val="009766BB"/>
    <w:rsid w:val="009766DB"/>
    <w:rsid w:val="00976757"/>
    <w:rsid w:val="00976B19"/>
    <w:rsid w:val="009773F4"/>
    <w:rsid w:val="009775DF"/>
    <w:rsid w:val="00977CE5"/>
    <w:rsid w:val="009804DE"/>
    <w:rsid w:val="0098109F"/>
    <w:rsid w:val="009815A0"/>
    <w:rsid w:val="00981698"/>
    <w:rsid w:val="00981AA0"/>
    <w:rsid w:val="00981C03"/>
    <w:rsid w:val="00981C66"/>
    <w:rsid w:val="00981FCA"/>
    <w:rsid w:val="009820EF"/>
    <w:rsid w:val="0098226E"/>
    <w:rsid w:val="00982A6C"/>
    <w:rsid w:val="00982BCE"/>
    <w:rsid w:val="00983050"/>
    <w:rsid w:val="0098333D"/>
    <w:rsid w:val="0098347A"/>
    <w:rsid w:val="0098357D"/>
    <w:rsid w:val="0098364C"/>
    <w:rsid w:val="00984142"/>
    <w:rsid w:val="00984428"/>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DB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E42"/>
    <w:rsid w:val="009943F6"/>
    <w:rsid w:val="009943FA"/>
    <w:rsid w:val="00994455"/>
    <w:rsid w:val="0099467A"/>
    <w:rsid w:val="00994C70"/>
    <w:rsid w:val="009950B5"/>
    <w:rsid w:val="0099515A"/>
    <w:rsid w:val="009952B5"/>
    <w:rsid w:val="00995656"/>
    <w:rsid w:val="0099589D"/>
    <w:rsid w:val="00995A2F"/>
    <w:rsid w:val="00995A57"/>
    <w:rsid w:val="00996372"/>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BB1"/>
    <w:rsid w:val="009A4E28"/>
    <w:rsid w:val="009A4F7F"/>
    <w:rsid w:val="009A5038"/>
    <w:rsid w:val="009A5069"/>
    <w:rsid w:val="009A509B"/>
    <w:rsid w:val="009A563C"/>
    <w:rsid w:val="009A56E1"/>
    <w:rsid w:val="009A57B9"/>
    <w:rsid w:val="009A5A66"/>
    <w:rsid w:val="009A63BD"/>
    <w:rsid w:val="009A66DE"/>
    <w:rsid w:val="009A67E3"/>
    <w:rsid w:val="009A69E7"/>
    <w:rsid w:val="009A70DE"/>
    <w:rsid w:val="009A71C0"/>
    <w:rsid w:val="009A72B6"/>
    <w:rsid w:val="009A7370"/>
    <w:rsid w:val="009A746F"/>
    <w:rsid w:val="009A7665"/>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56"/>
    <w:rsid w:val="009B59DB"/>
    <w:rsid w:val="009B5C34"/>
    <w:rsid w:val="009B6176"/>
    <w:rsid w:val="009B6324"/>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AFA"/>
    <w:rsid w:val="009C1B5E"/>
    <w:rsid w:val="009C1C0A"/>
    <w:rsid w:val="009C22A4"/>
    <w:rsid w:val="009C2344"/>
    <w:rsid w:val="009C2623"/>
    <w:rsid w:val="009C2695"/>
    <w:rsid w:val="009C2A6E"/>
    <w:rsid w:val="009C2CDA"/>
    <w:rsid w:val="009C360F"/>
    <w:rsid w:val="009C3999"/>
    <w:rsid w:val="009C39C6"/>
    <w:rsid w:val="009C3E59"/>
    <w:rsid w:val="009C449E"/>
    <w:rsid w:val="009C45F7"/>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1F41"/>
    <w:rsid w:val="009D20B6"/>
    <w:rsid w:val="009D20B8"/>
    <w:rsid w:val="009D2576"/>
    <w:rsid w:val="009D262A"/>
    <w:rsid w:val="009D27E0"/>
    <w:rsid w:val="009D2D08"/>
    <w:rsid w:val="009D2DA2"/>
    <w:rsid w:val="009D2F37"/>
    <w:rsid w:val="009D32D1"/>
    <w:rsid w:val="009D349B"/>
    <w:rsid w:val="009D3794"/>
    <w:rsid w:val="009D389C"/>
    <w:rsid w:val="009D39DC"/>
    <w:rsid w:val="009D3DFE"/>
    <w:rsid w:val="009D3F92"/>
    <w:rsid w:val="009D43F9"/>
    <w:rsid w:val="009D45C0"/>
    <w:rsid w:val="009D45F1"/>
    <w:rsid w:val="009D4632"/>
    <w:rsid w:val="009D4653"/>
    <w:rsid w:val="009D4670"/>
    <w:rsid w:val="009D4825"/>
    <w:rsid w:val="009D4B6B"/>
    <w:rsid w:val="009D4D48"/>
    <w:rsid w:val="009D4D89"/>
    <w:rsid w:val="009D5304"/>
    <w:rsid w:val="009D53D5"/>
    <w:rsid w:val="009D5479"/>
    <w:rsid w:val="009D5D93"/>
    <w:rsid w:val="009D6182"/>
    <w:rsid w:val="009D62F9"/>
    <w:rsid w:val="009D697A"/>
    <w:rsid w:val="009D69C9"/>
    <w:rsid w:val="009D6C8C"/>
    <w:rsid w:val="009D6DE4"/>
    <w:rsid w:val="009D72F5"/>
    <w:rsid w:val="009D7A54"/>
    <w:rsid w:val="009D7DA9"/>
    <w:rsid w:val="009E05F3"/>
    <w:rsid w:val="009E084D"/>
    <w:rsid w:val="009E0B2D"/>
    <w:rsid w:val="009E0F1D"/>
    <w:rsid w:val="009E1CD9"/>
    <w:rsid w:val="009E2455"/>
    <w:rsid w:val="009E2C97"/>
    <w:rsid w:val="009E2E68"/>
    <w:rsid w:val="009E38F4"/>
    <w:rsid w:val="009E3999"/>
    <w:rsid w:val="009E39A2"/>
    <w:rsid w:val="009E3AA7"/>
    <w:rsid w:val="009E3C86"/>
    <w:rsid w:val="009E414B"/>
    <w:rsid w:val="009E41E5"/>
    <w:rsid w:val="009E4823"/>
    <w:rsid w:val="009E494E"/>
    <w:rsid w:val="009E4EE2"/>
    <w:rsid w:val="009E5098"/>
    <w:rsid w:val="009E5375"/>
    <w:rsid w:val="009E5C98"/>
    <w:rsid w:val="009E5F3B"/>
    <w:rsid w:val="009E62E1"/>
    <w:rsid w:val="009E68FF"/>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AA"/>
    <w:rsid w:val="009F36E3"/>
    <w:rsid w:val="009F39C7"/>
    <w:rsid w:val="009F3C03"/>
    <w:rsid w:val="009F3CFF"/>
    <w:rsid w:val="009F3D2E"/>
    <w:rsid w:val="009F45EF"/>
    <w:rsid w:val="009F47F8"/>
    <w:rsid w:val="009F49D4"/>
    <w:rsid w:val="009F4C57"/>
    <w:rsid w:val="009F5004"/>
    <w:rsid w:val="009F5399"/>
    <w:rsid w:val="009F5459"/>
    <w:rsid w:val="009F55C1"/>
    <w:rsid w:val="009F5688"/>
    <w:rsid w:val="009F574D"/>
    <w:rsid w:val="009F5872"/>
    <w:rsid w:val="009F58B7"/>
    <w:rsid w:val="009F5A68"/>
    <w:rsid w:val="009F5B56"/>
    <w:rsid w:val="009F5F5E"/>
    <w:rsid w:val="009F6134"/>
    <w:rsid w:val="009F662C"/>
    <w:rsid w:val="009F6681"/>
    <w:rsid w:val="009F67D4"/>
    <w:rsid w:val="009F68B9"/>
    <w:rsid w:val="009F701C"/>
    <w:rsid w:val="009F7521"/>
    <w:rsid w:val="009F757A"/>
    <w:rsid w:val="009F7C42"/>
    <w:rsid w:val="009F7F00"/>
    <w:rsid w:val="009F7F57"/>
    <w:rsid w:val="00A000C2"/>
    <w:rsid w:val="00A00220"/>
    <w:rsid w:val="00A0053D"/>
    <w:rsid w:val="00A006A3"/>
    <w:rsid w:val="00A009BE"/>
    <w:rsid w:val="00A00B48"/>
    <w:rsid w:val="00A0103F"/>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2C45"/>
    <w:rsid w:val="00A03652"/>
    <w:rsid w:val="00A0368C"/>
    <w:rsid w:val="00A0374A"/>
    <w:rsid w:val="00A03D1F"/>
    <w:rsid w:val="00A04391"/>
    <w:rsid w:val="00A0445F"/>
    <w:rsid w:val="00A04BF3"/>
    <w:rsid w:val="00A04C6E"/>
    <w:rsid w:val="00A04D4B"/>
    <w:rsid w:val="00A05599"/>
    <w:rsid w:val="00A05653"/>
    <w:rsid w:val="00A05720"/>
    <w:rsid w:val="00A0580C"/>
    <w:rsid w:val="00A05BDB"/>
    <w:rsid w:val="00A05E0F"/>
    <w:rsid w:val="00A06446"/>
    <w:rsid w:val="00A06483"/>
    <w:rsid w:val="00A064EF"/>
    <w:rsid w:val="00A0761E"/>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476"/>
    <w:rsid w:val="00A1661F"/>
    <w:rsid w:val="00A16C62"/>
    <w:rsid w:val="00A16E22"/>
    <w:rsid w:val="00A16F85"/>
    <w:rsid w:val="00A17046"/>
    <w:rsid w:val="00A1734D"/>
    <w:rsid w:val="00A17BA9"/>
    <w:rsid w:val="00A17E05"/>
    <w:rsid w:val="00A203DC"/>
    <w:rsid w:val="00A206C2"/>
    <w:rsid w:val="00A207D8"/>
    <w:rsid w:val="00A20970"/>
    <w:rsid w:val="00A20A3C"/>
    <w:rsid w:val="00A20C33"/>
    <w:rsid w:val="00A20CBD"/>
    <w:rsid w:val="00A2102C"/>
    <w:rsid w:val="00A21486"/>
    <w:rsid w:val="00A214BD"/>
    <w:rsid w:val="00A21AE2"/>
    <w:rsid w:val="00A21AE4"/>
    <w:rsid w:val="00A21DE4"/>
    <w:rsid w:val="00A22B97"/>
    <w:rsid w:val="00A22C0A"/>
    <w:rsid w:val="00A22D4E"/>
    <w:rsid w:val="00A22FBA"/>
    <w:rsid w:val="00A23AD1"/>
    <w:rsid w:val="00A23B3B"/>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04D"/>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089"/>
    <w:rsid w:val="00A3619C"/>
    <w:rsid w:val="00A36C07"/>
    <w:rsid w:val="00A36E53"/>
    <w:rsid w:val="00A36F76"/>
    <w:rsid w:val="00A3730B"/>
    <w:rsid w:val="00A37370"/>
    <w:rsid w:val="00A37707"/>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1F28"/>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2F2B"/>
    <w:rsid w:val="00A533D1"/>
    <w:rsid w:val="00A535EE"/>
    <w:rsid w:val="00A53812"/>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57BAD"/>
    <w:rsid w:val="00A57FA0"/>
    <w:rsid w:val="00A602F3"/>
    <w:rsid w:val="00A605A4"/>
    <w:rsid w:val="00A6095A"/>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559"/>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1E9"/>
    <w:rsid w:val="00A65344"/>
    <w:rsid w:val="00A655B3"/>
    <w:rsid w:val="00A6564F"/>
    <w:rsid w:val="00A658A0"/>
    <w:rsid w:val="00A659A1"/>
    <w:rsid w:val="00A65BA1"/>
    <w:rsid w:val="00A65C17"/>
    <w:rsid w:val="00A65CCF"/>
    <w:rsid w:val="00A6619C"/>
    <w:rsid w:val="00A662BB"/>
    <w:rsid w:val="00A668D9"/>
    <w:rsid w:val="00A66E02"/>
    <w:rsid w:val="00A66F9A"/>
    <w:rsid w:val="00A67244"/>
    <w:rsid w:val="00A67450"/>
    <w:rsid w:val="00A674E4"/>
    <w:rsid w:val="00A675A7"/>
    <w:rsid w:val="00A67C35"/>
    <w:rsid w:val="00A67CED"/>
    <w:rsid w:val="00A70A80"/>
    <w:rsid w:val="00A71042"/>
    <w:rsid w:val="00A71627"/>
    <w:rsid w:val="00A71B0E"/>
    <w:rsid w:val="00A727F5"/>
    <w:rsid w:val="00A72A2A"/>
    <w:rsid w:val="00A72FE7"/>
    <w:rsid w:val="00A73035"/>
    <w:rsid w:val="00A73471"/>
    <w:rsid w:val="00A73C0E"/>
    <w:rsid w:val="00A73D16"/>
    <w:rsid w:val="00A73E94"/>
    <w:rsid w:val="00A73F86"/>
    <w:rsid w:val="00A74582"/>
    <w:rsid w:val="00A747CB"/>
    <w:rsid w:val="00A74F9D"/>
    <w:rsid w:val="00A75184"/>
    <w:rsid w:val="00A75338"/>
    <w:rsid w:val="00A753A7"/>
    <w:rsid w:val="00A75AAC"/>
    <w:rsid w:val="00A75F1E"/>
    <w:rsid w:val="00A761CC"/>
    <w:rsid w:val="00A767BF"/>
    <w:rsid w:val="00A76915"/>
    <w:rsid w:val="00A76B0C"/>
    <w:rsid w:val="00A76F47"/>
    <w:rsid w:val="00A77066"/>
    <w:rsid w:val="00A77121"/>
    <w:rsid w:val="00A7753C"/>
    <w:rsid w:val="00A7760F"/>
    <w:rsid w:val="00A77699"/>
    <w:rsid w:val="00A77C22"/>
    <w:rsid w:val="00A77CB3"/>
    <w:rsid w:val="00A80740"/>
    <w:rsid w:val="00A8078B"/>
    <w:rsid w:val="00A80790"/>
    <w:rsid w:val="00A8092D"/>
    <w:rsid w:val="00A80F29"/>
    <w:rsid w:val="00A814CF"/>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1"/>
    <w:rsid w:val="00A8598A"/>
    <w:rsid w:val="00A85C7B"/>
    <w:rsid w:val="00A85E8C"/>
    <w:rsid w:val="00A85EB1"/>
    <w:rsid w:val="00A8602F"/>
    <w:rsid w:val="00A8626B"/>
    <w:rsid w:val="00A8626D"/>
    <w:rsid w:val="00A86E8D"/>
    <w:rsid w:val="00A86EDF"/>
    <w:rsid w:val="00A86FD0"/>
    <w:rsid w:val="00A875D2"/>
    <w:rsid w:val="00A879DD"/>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4F30"/>
    <w:rsid w:val="00A9534F"/>
    <w:rsid w:val="00A95AB2"/>
    <w:rsid w:val="00A95ACF"/>
    <w:rsid w:val="00A9616F"/>
    <w:rsid w:val="00A962BF"/>
    <w:rsid w:val="00A964D8"/>
    <w:rsid w:val="00A967CD"/>
    <w:rsid w:val="00A9695E"/>
    <w:rsid w:val="00A96998"/>
    <w:rsid w:val="00A96CD1"/>
    <w:rsid w:val="00A96EC6"/>
    <w:rsid w:val="00A96EE5"/>
    <w:rsid w:val="00A9721B"/>
    <w:rsid w:val="00A972E7"/>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B76"/>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343"/>
    <w:rsid w:val="00AA7536"/>
    <w:rsid w:val="00AA76D8"/>
    <w:rsid w:val="00AB0034"/>
    <w:rsid w:val="00AB06C3"/>
    <w:rsid w:val="00AB0B65"/>
    <w:rsid w:val="00AB0F75"/>
    <w:rsid w:val="00AB1194"/>
    <w:rsid w:val="00AB1196"/>
    <w:rsid w:val="00AB1A05"/>
    <w:rsid w:val="00AB1C58"/>
    <w:rsid w:val="00AB1EC0"/>
    <w:rsid w:val="00AB20DD"/>
    <w:rsid w:val="00AB2388"/>
    <w:rsid w:val="00AB23CA"/>
    <w:rsid w:val="00AB28B9"/>
    <w:rsid w:val="00AB28D1"/>
    <w:rsid w:val="00AB2946"/>
    <w:rsid w:val="00AB295C"/>
    <w:rsid w:val="00AB2D1A"/>
    <w:rsid w:val="00AB340C"/>
    <w:rsid w:val="00AB360D"/>
    <w:rsid w:val="00AB37D5"/>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6F0"/>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32"/>
    <w:rsid w:val="00AC49F2"/>
    <w:rsid w:val="00AC4AA9"/>
    <w:rsid w:val="00AC4B2C"/>
    <w:rsid w:val="00AC512F"/>
    <w:rsid w:val="00AC58EC"/>
    <w:rsid w:val="00AC5C3A"/>
    <w:rsid w:val="00AC60F3"/>
    <w:rsid w:val="00AC6546"/>
    <w:rsid w:val="00AC65B7"/>
    <w:rsid w:val="00AC6A28"/>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60E"/>
    <w:rsid w:val="00AD7684"/>
    <w:rsid w:val="00AD77CB"/>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39D"/>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1EA0"/>
    <w:rsid w:val="00AF2745"/>
    <w:rsid w:val="00AF2874"/>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60"/>
    <w:rsid w:val="00AF4A76"/>
    <w:rsid w:val="00AF4A9C"/>
    <w:rsid w:val="00AF4B40"/>
    <w:rsid w:val="00AF4F2A"/>
    <w:rsid w:val="00AF51BC"/>
    <w:rsid w:val="00AF5395"/>
    <w:rsid w:val="00AF5B2B"/>
    <w:rsid w:val="00AF5C54"/>
    <w:rsid w:val="00AF604B"/>
    <w:rsid w:val="00AF61B5"/>
    <w:rsid w:val="00AF6383"/>
    <w:rsid w:val="00AF6664"/>
    <w:rsid w:val="00AF66B2"/>
    <w:rsid w:val="00AF7227"/>
    <w:rsid w:val="00AF72E0"/>
    <w:rsid w:val="00AF764A"/>
    <w:rsid w:val="00AF79FA"/>
    <w:rsid w:val="00B00630"/>
    <w:rsid w:val="00B0068E"/>
    <w:rsid w:val="00B00B21"/>
    <w:rsid w:val="00B00D48"/>
    <w:rsid w:val="00B00F10"/>
    <w:rsid w:val="00B01472"/>
    <w:rsid w:val="00B018BE"/>
    <w:rsid w:val="00B01B7D"/>
    <w:rsid w:val="00B01F7B"/>
    <w:rsid w:val="00B01F92"/>
    <w:rsid w:val="00B02093"/>
    <w:rsid w:val="00B021EE"/>
    <w:rsid w:val="00B02274"/>
    <w:rsid w:val="00B022FC"/>
    <w:rsid w:val="00B02380"/>
    <w:rsid w:val="00B02B6E"/>
    <w:rsid w:val="00B02DF9"/>
    <w:rsid w:val="00B02FCD"/>
    <w:rsid w:val="00B0319D"/>
    <w:rsid w:val="00B03454"/>
    <w:rsid w:val="00B03615"/>
    <w:rsid w:val="00B03683"/>
    <w:rsid w:val="00B03695"/>
    <w:rsid w:val="00B037B0"/>
    <w:rsid w:val="00B03803"/>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8D8"/>
    <w:rsid w:val="00B10919"/>
    <w:rsid w:val="00B10AEB"/>
    <w:rsid w:val="00B10D16"/>
    <w:rsid w:val="00B10E20"/>
    <w:rsid w:val="00B10F73"/>
    <w:rsid w:val="00B11177"/>
    <w:rsid w:val="00B111B4"/>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654"/>
    <w:rsid w:val="00B20B76"/>
    <w:rsid w:val="00B2102A"/>
    <w:rsid w:val="00B2112B"/>
    <w:rsid w:val="00B2126B"/>
    <w:rsid w:val="00B21276"/>
    <w:rsid w:val="00B2170A"/>
    <w:rsid w:val="00B217F6"/>
    <w:rsid w:val="00B219FF"/>
    <w:rsid w:val="00B21A23"/>
    <w:rsid w:val="00B21BD3"/>
    <w:rsid w:val="00B22304"/>
    <w:rsid w:val="00B2241C"/>
    <w:rsid w:val="00B2247C"/>
    <w:rsid w:val="00B225F9"/>
    <w:rsid w:val="00B2288D"/>
    <w:rsid w:val="00B228BC"/>
    <w:rsid w:val="00B229FF"/>
    <w:rsid w:val="00B22BB4"/>
    <w:rsid w:val="00B22F5A"/>
    <w:rsid w:val="00B2363E"/>
    <w:rsid w:val="00B237BA"/>
    <w:rsid w:val="00B23909"/>
    <w:rsid w:val="00B241BB"/>
    <w:rsid w:val="00B245C8"/>
    <w:rsid w:val="00B24DA3"/>
    <w:rsid w:val="00B24DD0"/>
    <w:rsid w:val="00B24E7A"/>
    <w:rsid w:val="00B2553B"/>
    <w:rsid w:val="00B25AB0"/>
    <w:rsid w:val="00B26568"/>
    <w:rsid w:val="00B26606"/>
    <w:rsid w:val="00B26924"/>
    <w:rsid w:val="00B26E66"/>
    <w:rsid w:val="00B26FB6"/>
    <w:rsid w:val="00B276A0"/>
    <w:rsid w:val="00B27701"/>
    <w:rsid w:val="00B277CE"/>
    <w:rsid w:val="00B279D6"/>
    <w:rsid w:val="00B27A94"/>
    <w:rsid w:val="00B27CD0"/>
    <w:rsid w:val="00B27DEC"/>
    <w:rsid w:val="00B303B8"/>
    <w:rsid w:val="00B305D1"/>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3DFC"/>
    <w:rsid w:val="00B341B4"/>
    <w:rsid w:val="00B34419"/>
    <w:rsid w:val="00B3443E"/>
    <w:rsid w:val="00B3476D"/>
    <w:rsid w:val="00B348DF"/>
    <w:rsid w:val="00B349D1"/>
    <w:rsid w:val="00B34A13"/>
    <w:rsid w:val="00B34BEA"/>
    <w:rsid w:val="00B34C49"/>
    <w:rsid w:val="00B35081"/>
    <w:rsid w:val="00B3524F"/>
    <w:rsid w:val="00B35449"/>
    <w:rsid w:val="00B35469"/>
    <w:rsid w:val="00B355BD"/>
    <w:rsid w:val="00B358DB"/>
    <w:rsid w:val="00B364CB"/>
    <w:rsid w:val="00B36862"/>
    <w:rsid w:val="00B36FC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369"/>
    <w:rsid w:val="00B414B0"/>
    <w:rsid w:val="00B41758"/>
    <w:rsid w:val="00B41CE2"/>
    <w:rsid w:val="00B41D86"/>
    <w:rsid w:val="00B4213F"/>
    <w:rsid w:val="00B4227A"/>
    <w:rsid w:val="00B428A7"/>
    <w:rsid w:val="00B42ABC"/>
    <w:rsid w:val="00B42CFE"/>
    <w:rsid w:val="00B42D17"/>
    <w:rsid w:val="00B431F9"/>
    <w:rsid w:val="00B437B5"/>
    <w:rsid w:val="00B437DC"/>
    <w:rsid w:val="00B437FF"/>
    <w:rsid w:val="00B43950"/>
    <w:rsid w:val="00B43E6B"/>
    <w:rsid w:val="00B43F04"/>
    <w:rsid w:val="00B44196"/>
    <w:rsid w:val="00B441E0"/>
    <w:rsid w:val="00B446D4"/>
    <w:rsid w:val="00B447C5"/>
    <w:rsid w:val="00B448DE"/>
    <w:rsid w:val="00B44B11"/>
    <w:rsid w:val="00B44FBA"/>
    <w:rsid w:val="00B45294"/>
    <w:rsid w:val="00B4570D"/>
    <w:rsid w:val="00B45B0C"/>
    <w:rsid w:val="00B4646D"/>
    <w:rsid w:val="00B46AA2"/>
    <w:rsid w:val="00B46C3D"/>
    <w:rsid w:val="00B46D64"/>
    <w:rsid w:val="00B46E2F"/>
    <w:rsid w:val="00B46E84"/>
    <w:rsid w:val="00B4709C"/>
    <w:rsid w:val="00B47A74"/>
    <w:rsid w:val="00B50071"/>
    <w:rsid w:val="00B50434"/>
    <w:rsid w:val="00B504AA"/>
    <w:rsid w:val="00B509FC"/>
    <w:rsid w:val="00B50C2A"/>
    <w:rsid w:val="00B50F34"/>
    <w:rsid w:val="00B511B3"/>
    <w:rsid w:val="00B518C7"/>
    <w:rsid w:val="00B51B91"/>
    <w:rsid w:val="00B51BDB"/>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12"/>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C83"/>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A27"/>
    <w:rsid w:val="00B66CC3"/>
    <w:rsid w:val="00B67094"/>
    <w:rsid w:val="00B6727F"/>
    <w:rsid w:val="00B67295"/>
    <w:rsid w:val="00B675D8"/>
    <w:rsid w:val="00B6761D"/>
    <w:rsid w:val="00B677EB"/>
    <w:rsid w:val="00B67898"/>
    <w:rsid w:val="00B67DA4"/>
    <w:rsid w:val="00B67F07"/>
    <w:rsid w:val="00B67F2B"/>
    <w:rsid w:val="00B70225"/>
    <w:rsid w:val="00B702D0"/>
    <w:rsid w:val="00B7035E"/>
    <w:rsid w:val="00B7048D"/>
    <w:rsid w:val="00B7065E"/>
    <w:rsid w:val="00B70715"/>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0CD"/>
    <w:rsid w:val="00B7555A"/>
    <w:rsid w:val="00B758CC"/>
    <w:rsid w:val="00B7594B"/>
    <w:rsid w:val="00B75BA3"/>
    <w:rsid w:val="00B75D3F"/>
    <w:rsid w:val="00B75FB5"/>
    <w:rsid w:val="00B77543"/>
    <w:rsid w:val="00B775EA"/>
    <w:rsid w:val="00B77631"/>
    <w:rsid w:val="00B77A83"/>
    <w:rsid w:val="00B77B47"/>
    <w:rsid w:val="00B77B4D"/>
    <w:rsid w:val="00B77D06"/>
    <w:rsid w:val="00B80055"/>
    <w:rsid w:val="00B800B1"/>
    <w:rsid w:val="00B804D3"/>
    <w:rsid w:val="00B80660"/>
    <w:rsid w:val="00B80856"/>
    <w:rsid w:val="00B80C08"/>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277"/>
    <w:rsid w:val="00B90621"/>
    <w:rsid w:val="00B90891"/>
    <w:rsid w:val="00B909D4"/>
    <w:rsid w:val="00B91497"/>
    <w:rsid w:val="00B91D7E"/>
    <w:rsid w:val="00B91F83"/>
    <w:rsid w:val="00B9218B"/>
    <w:rsid w:val="00B9267C"/>
    <w:rsid w:val="00B92BBC"/>
    <w:rsid w:val="00B92CCB"/>
    <w:rsid w:val="00B92F46"/>
    <w:rsid w:val="00B92F77"/>
    <w:rsid w:val="00B92F9F"/>
    <w:rsid w:val="00B935C1"/>
    <w:rsid w:val="00B9391E"/>
    <w:rsid w:val="00B93941"/>
    <w:rsid w:val="00B93B25"/>
    <w:rsid w:val="00B93BC4"/>
    <w:rsid w:val="00B9413B"/>
    <w:rsid w:val="00B94245"/>
    <w:rsid w:val="00B9458B"/>
    <w:rsid w:val="00B949B4"/>
    <w:rsid w:val="00B94B1A"/>
    <w:rsid w:val="00B94C50"/>
    <w:rsid w:val="00B9500D"/>
    <w:rsid w:val="00B952A5"/>
    <w:rsid w:val="00B955FA"/>
    <w:rsid w:val="00B95666"/>
    <w:rsid w:val="00B95BE2"/>
    <w:rsid w:val="00B96186"/>
    <w:rsid w:val="00B9627B"/>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1F"/>
    <w:rsid w:val="00BA2D88"/>
    <w:rsid w:val="00BA3887"/>
    <w:rsid w:val="00BA3A4C"/>
    <w:rsid w:val="00BA40D4"/>
    <w:rsid w:val="00BA43A0"/>
    <w:rsid w:val="00BA4890"/>
    <w:rsid w:val="00BA49A9"/>
    <w:rsid w:val="00BA49DE"/>
    <w:rsid w:val="00BA4ACD"/>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991"/>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8CF"/>
    <w:rsid w:val="00BC3CAF"/>
    <w:rsid w:val="00BC3CB7"/>
    <w:rsid w:val="00BC3ED9"/>
    <w:rsid w:val="00BC41E5"/>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20F"/>
    <w:rsid w:val="00BC6423"/>
    <w:rsid w:val="00BC6687"/>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184"/>
    <w:rsid w:val="00BD17B0"/>
    <w:rsid w:val="00BD17F9"/>
    <w:rsid w:val="00BD18BF"/>
    <w:rsid w:val="00BD195B"/>
    <w:rsid w:val="00BD1B53"/>
    <w:rsid w:val="00BD2092"/>
    <w:rsid w:val="00BD236A"/>
    <w:rsid w:val="00BD25A0"/>
    <w:rsid w:val="00BD2678"/>
    <w:rsid w:val="00BD2BD8"/>
    <w:rsid w:val="00BD2D17"/>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731"/>
    <w:rsid w:val="00BE5887"/>
    <w:rsid w:val="00BE5F9F"/>
    <w:rsid w:val="00BE6111"/>
    <w:rsid w:val="00BE6133"/>
    <w:rsid w:val="00BE61A4"/>
    <w:rsid w:val="00BE61D3"/>
    <w:rsid w:val="00BE629D"/>
    <w:rsid w:val="00BE64A3"/>
    <w:rsid w:val="00BE65F2"/>
    <w:rsid w:val="00BE65F8"/>
    <w:rsid w:val="00BE67BF"/>
    <w:rsid w:val="00BE6E82"/>
    <w:rsid w:val="00BE7064"/>
    <w:rsid w:val="00BE71A7"/>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BAD"/>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9F"/>
    <w:rsid w:val="00BF46FF"/>
    <w:rsid w:val="00BF4744"/>
    <w:rsid w:val="00BF4995"/>
    <w:rsid w:val="00BF51EB"/>
    <w:rsid w:val="00BF5365"/>
    <w:rsid w:val="00BF5A06"/>
    <w:rsid w:val="00BF5F0F"/>
    <w:rsid w:val="00BF62B5"/>
    <w:rsid w:val="00BF6565"/>
    <w:rsid w:val="00BF66F0"/>
    <w:rsid w:val="00BF682B"/>
    <w:rsid w:val="00BF6B58"/>
    <w:rsid w:val="00BF6B6D"/>
    <w:rsid w:val="00BF6C02"/>
    <w:rsid w:val="00BF6D13"/>
    <w:rsid w:val="00BF7604"/>
    <w:rsid w:val="00BF760B"/>
    <w:rsid w:val="00BF7E0A"/>
    <w:rsid w:val="00C00168"/>
    <w:rsid w:val="00C002E9"/>
    <w:rsid w:val="00C0058C"/>
    <w:rsid w:val="00C0075A"/>
    <w:rsid w:val="00C00C56"/>
    <w:rsid w:val="00C00C6E"/>
    <w:rsid w:val="00C01109"/>
    <w:rsid w:val="00C0177C"/>
    <w:rsid w:val="00C02174"/>
    <w:rsid w:val="00C023D0"/>
    <w:rsid w:val="00C02B1B"/>
    <w:rsid w:val="00C034CA"/>
    <w:rsid w:val="00C035EC"/>
    <w:rsid w:val="00C0389F"/>
    <w:rsid w:val="00C038AE"/>
    <w:rsid w:val="00C03B3F"/>
    <w:rsid w:val="00C03F21"/>
    <w:rsid w:val="00C0410A"/>
    <w:rsid w:val="00C04140"/>
    <w:rsid w:val="00C04272"/>
    <w:rsid w:val="00C04B4E"/>
    <w:rsid w:val="00C04FFC"/>
    <w:rsid w:val="00C0504F"/>
    <w:rsid w:val="00C056EA"/>
    <w:rsid w:val="00C05C4C"/>
    <w:rsid w:val="00C06208"/>
    <w:rsid w:val="00C06872"/>
    <w:rsid w:val="00C06C6E"/>
    <w:rsid w:val="00C071AC"/>
    <w:rsid w:val="00C071FB"/>
    <w:rsid w:val="00C0735E"/>
    <w:rsid w:val="00C07436"/>
    <w:rsid w:val="00C07512"/>
    <w:rsid w:val="00C07583"/>
    <w:rsid w:val="00C07863"/>
    <w:rsid w:val="00C079F7"/>
    <w:rsid w:val="00C07B11"/>
    <w:rsid w:val="00C108E2"/>
    <w:rsid w:val="00C10DF9"/>
    <w:rsid w:val="00C11037"/>
    <w:rsid w:val="00C110DD"/>
    <w:rsid w:val="00C116D5"/>
    <w:rsid w:val="00C11906"/>
    <w:rsid w:val="00C11E69"/>
    <w:rsid w:val="00C12149"/>
    <w:rsid w:val="00C12460"/>
    <w:rsid w:val="00C12516"/>
    <w:rsid w:val="00C12853"/>
    <w:rsid w:val="00C1290D"/>
    <w:rsid w:val="00C12986"/>
    <w:rsid w:val="00C12E98"/>
    <w:rsid w:val="00C139D2"/>
    <w:rsid w:val="00C13A2A"/>
    <w:rsid w:val="00C13E4F"/>
    <w:rsid w:val="00C14809"/>
    <w:rsid w:val="00C14C3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29"/>
    <w:rsid w:val="00C165BC"/>
    <w:rsid w:val="00C16779"/>
    <w:rsid w:val="00C16F68"/>
    <w:rsid w:val="00C170F8"/>
    <w:rsid w:val="00C17507"/>
    <w:rsid w:val="00C17563"/>
    <w:rsid w:val="00C17D50"/>
    <w:rsid w:val="00C20115"/>
    <w:rsid w:val="00C2050E"/>
    <w:rsid w:val="00C2051E"/>
    <w:rsid w:val="00C205CF"/>
    <w:rsid w:val="00C20BCF"/>
    <w:rsid w:val="00C20C9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19B"/>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99A"/>
    <w:rsid w:val="00C40B00"/>
    <w:rsid w:val="00C40D2D"/>
    <w:rsid w:val="00C4109A"/>
    <w:rsid w:val="00C413C8"/>
    <w:rsid w:val="00C41630"/>
    <w:rsid w:val="00C4177D"/>
    <w:rsid w:val="00C41943"/>
    <w:rsid w:val="00C41AC1"/>
    <w:rsid w:val="00C41BC9"/>
    <w:rsid w:val="00C41BD5"/>
    <w:rsid w:val="00C42716"/>
    <w:rsid w:val="00C42733"/>
    <w:rsid w:val="00C428CA"/>
    <w:rsid w:val="00C42989"/>
    <w:rsid w:val="00C42B42"/>
    <w:rsid w:val="00C42D68"/>
    <w:rsid w:val="00C43027"/>
    <w:rsid w:val="00C43254"/>
    <w:rsid w:val="00C43490"/>
    <w:rsid w:val="00C434B8"/>
    <w:rsid w:val="00C4384C"/>
    <w:rsid w:val="00C43A1A"/>
    <w:rsid w:val="00C43BAE"/>
    <w:rsid w:val="00C43ED9"/>
    <w:rsid w:val="00C43EF5"/>
    <w:rsid w:val="00C44122"/>
    <w:rsid w:val="00C441EE"/>
    <w:rsid w:val="00C442D8"/>
    <w:rsid w:val="00C4431F"/>
    <w:rsid w:val="00C44803"/>
    <w:rsid w:val="00C44C94"/>
    <w:rsid w:val="00C44DC8"/>
    <w:rsid w:val="00C44F66"/>
    <w:rsid w:val="00C451CC"/>
    <w:rsid w:val="00C45CB5"/>
    <w:rsid w:val="00C45D6D"/>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36"/>
    <w:rsid w:val="00C50152"/>
    <w:rsid w:val="00C50158"/>
    <w:rsid w:val="00C50551"/>
    <w:rsid w:val="00C50908"/>
    <w:rsid w:val="00C5091B"/>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158"/>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F04"/>
    <w:rsid w:val="00C604EE"/>
    <w:rsid w:val="00C60980"/>
    <w:rsid w:val="00C60AF0"/>
    <w:rsid w:val="00C60C0A"/>
    <w:rsid w:val="00C60F0F"/>
    <w:rsid w:val="00C61027"/>
    <w:rsid w:val="00C613EB"/>
    <w:rsid w:val="00C616B2"/>
    <w:rsid w:val="00C61724"/>
    <w:rsid w:val="00C623ED"/>
    <w:rsid w:val="00C626C8"/>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0996"/>
    <w:rsid w:val="00C7116E"/>
    <w:rsid w:val="00C716F2"/>
    <w:rsid w:val="00C717BE"/>
    <w:rsid w:val="00C7183F"/>
    <w:rsid w:val="00C72116"/>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7B"/>
    <w:rsid w:val="00C757B2"/>
    <w:rsid w:val="00C757FB"/>
    <w:rsid w:val="00C75DD6"/>
    <w:rsid w:val="00C75F57"/>
    <w:rsid w:val="00C76558"/>
    <w:rsid w:val="00C76A5F"/>
    <w:rsid w:val="00C76D1F"/>
    <w:rsid w:val="00C76E1A"/>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9C2"/>
    <w:rsid w:val="00C86C80"/>
    <w:rsid w:val="00C86FFC"/>
    <w:rsid w:val="00C87111"/>
    <w:rsid w:val="00C87D0E"/>
    <w:rsid w:val="00C90603"/>
    <w:rsid w:val="00C9088C"/>
    <w:rsid w:val="00C90E5A"/>
    <w:rsid w:val="00C911D7"/>
    <w:rsid w:val="00C915A8"/>
    <w:rsid w:val="00C91A7F"/>
    <w:rsid w:val="00C91B00"/>
    <w:rsid w:val="00C91FD1"/>
    <w:rsid w:val="00C9210E"/>
    <w:rsid w:val="00C921C8"/>
    <w:rsid w:val="00C9250B"/>
    <w:rsid w:val="00C926BB"/>
    <w:rsid w:val="00C927B2"/>
    <w:rsid w:val="00C92CA6"/>
    <w:rsid w:val="00C9329A"/>
    <w:rsid w:val="00C93332"/>
    <w:rsid w:val="00C93692"/>
    <w:rsid w:val="00C93768"/>
    <w:rsid w:val="00C939A0"/>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658"/>
    <w:rsid w:val="00C96B55"/>
    <w:rsid w:val="00C96F5A"/>
    <w:rsid w:val="00C972C6"/>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5B8"/>
    <w:rsid w:val="00CA3624"/>
    <w:rsid w:val="00CA38AC"/>
    <w:rsid w:val="00CA4208"/>
    <w:rsid w:val="00CA435A"/>
    <w:rsid w:val="00CA4407"/>
    <w:rsid w:val="00CA44F5"/>
    <w:rsid w:val="00CA52A6"/>
    <w:rsid w:val="00CA5655"/>
    <w:rsid w:val="00CA56A2"/>
    <w:rsid w:val="00CA5961"/>
    <w:rsid w:val="00CA5E6B"/>
    <w:rsid w:val="00CA6A2D"/>
    <w:rsid w:val="00CA7BC8"/>
    <w:rsid w:val="00CA7C11"/>
    <w:rsid w:val="00CA7F85"/>
    <w:rsid w:val="00CB01B0"/>
    <w:rsid w:val="00CB0267"/>
    <w:rsid w:val="00CB026E"/>
    <w:rsid w:val="00CB0302"/>
    <w:rsid w:val="00CB0654"/>
    <w:rsid w:val="00CB07BB"/>
    <w:rsid w:val="00CB0BD8"/>
    <w:rsid w:val="00CB0D03"/>
    <w:rsid w:val="00CB0DD6"/>
    <w:rsid w:val="00CB0F10"/>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2EC0"/>
    <w:rsid w:val="00CB3046"/>
    <w:rsid w:val="00CB316B"/>
    <w:rsid w:val="00CB31DE"/>
    <w:rsid w:val="00CB38D9"/>
    <w:rsid w:val="00CB39D8"/>
    <w:rsid w:val="00CB3D59"/>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0E"/>
    <w:rsid w:val="00CB7CD0"/>
    <w:rsid w:val="00CC0050"/>
    <w:rsid w:val="00CC0204"/>
    <w:rsid w:val="00CC1095"/>
    <w:rsid w:val="00CC10FB"/>
    <w:rsid w:val="00CC12AC"/>
    <w:rsid w:val="00CC1D22"/>
    <w:rsid w:val="00CC1DED"/>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730C"/>
    <w:rsid w:val="00CC767C"/>
    <w:rsid w:val="00CC77E4"/>
    <w:rsid w:val="00CC7880"/>
    <w:rsid w:val="00CC7D34"/>
    <w:rsid w:val="00CC7E36"/>
    <w:rsid w:val="00CC7E7C"/>
    <w:rsid w:val="00CC7E83"/>
    <w:rsid w:val="00CC7F39"/>
    <w:rsid w:val="00CC7FB5"/>
    <w:rsid w:val="00CC7FF4"/>
    <w:rsid w:val="00CD0E1C"/>
    <w:rsid w:val="00CD10D9"/>
    <w:rsid w:val="00CD11CE"/>
    <w:rsid w:val="00CD17E9"/>
    <w:rsid w:val="00CD182B"/>
    <w:rsid w:val="00CD1B71"/>
    <w:rsid w:val="00CD1C66"/>
    <w:rsid w:val="00CD1CFF"/>
    <w:rsid w:val="00CD2144"/>
    <w:rsid w:val="00CD2A69"/>
    <w:rsid w:val="00CD310D"/>
    <w:rsid w:val="00CD3514"/>
    <w:rsid w:val="00CD3FBF"/>
    <w:rsid w:val="00CD40C7"/>
    <w:rsid w:val="00CD4664"/>
    <w:rsid w:val="00CD4C1D"/>
    <w:rsid w:val="00CD4C52"/>
    <w:rsid w:val="00CD4D51"/>
    <w:rsid w:val="00CD51BA"/>
    <w:rsid w:val="00CD551B"/>
    <w:rsid w:val="00CD5B0F"/>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0E53"/>
    <w:rsid w:val="00CE1242"/>
    <w:rsid w:val="00CE128F"/>
    <w:rsid w:val="00CE15B1"/>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E8"/>
    <w:rsid w:val="00CE4E8E"/>
    <w:rsid w:val="00CE514B"/>
    <w:rsid w:val="00CE5269"/>
    <w:rsid w:val="00CE56DE"/>
    <w:rsid w:val="00CE573B"/>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11A1"/>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CB8"/>
    <w:rsid w:val="00CF4E07"/>
    <w:rsid w:val="00CF4E1D"/>
    <w:rsid w:val="00CF5083"/>
    <w:rsid w:val="00CF598C"/>
    <w:rsid w:val="00CF5BA0"/>
    <w:rsid w:val="00CF634B"/>
    <w:rsid w:val="00CF6CFB"/>
    <w:rsid w:val="00CF6ECB"/>
    <w:rsid w:val="00CF6F4F"/>
    <w:rsid w:val="00CF7A9C"/>
    <w:rsid w:val="00CF7CE3"/>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68"/>
    <w:rsid w:val="00D01D72"/>
    <w:rsid w:val="00D02C4D"/>
    <w:rsid w:val="00D02C4F"/>
    <w:rsid w:val="00D036C2"/>
    <w:rsid w:val="00D038CD"/>
    <w:rsid w:val="00D03DAD"/>
    <w:rsid w:val="00D043CB"/>
    <w:rsid w:val="00D04612"/>
    <w:rsid w:val="00D047EE"/>
    <w:rsid w:val="00D04857"/>
    <w:rsid w:val="00D04C17"/>
    <w:rsid w:val="00D04E3B"/>
    <w:rsid w:val="00D05075"/>
    <w:rsid w:val="00D052B6"/>
    <w:rsid w:val="00D054E4"/>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20E"/>
    <w:rsid w:val="00D0733E"/>
    <w:rsid w:val="00D073C8"/>
    <w:rsid w:val="00D075F3"/>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E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A99"/>
    <w:rsid w:val="00D13D58"/>
    <w:rsid w:val="00D14108"/>
    <w:rsid w:val="00D1421B"/>
    <w:rsid w:val="00D1427B"/>
    <w:rsid w:val="00D143E2"/>
    <w:rsid w:val="00D148FD"/>
    <w:rsid w:val="00D14DD4"/>
    <w:rsid w:val="00D14FDE"/>
    <w:rsid w:val="00D1537C"/>
    <w:rsid w:val="00D156A7"/>
    <w:rsid w:val="00D15858"/>
    <w:rsid w:val="00D158B8"/>
    <w:rsid w:val="00D15F56"/>
    <w:rsid w:val="00D163FF"/>
    <w:rsid w:val="00D166CF"/>
    <w:rsid w:val="00D1697C"/>
    <w:rsid w:val="00D16CD4"/>
    <w:rsid w:val="00D172E0"/>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5B"/>
    <w:rsid w:val="00D23EFB"/>
    <w:rsid w:val="00D240D6"/>
    <w:rsid w:val="00D24192"/>
    <w:rsid w:val="00D244D6"/>
    <w:rsid w:val="00D2474B"/>
    <w:rsid w:val="00D249A5"/>
    <w:rsid w:val="00D24AB3"/>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1D71"/>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7C"/>
    <w:rsid w:val="00D3628B"/>
    <w:rsid w:val="00D3639A"/>
    <w:rsid w:val="00D363DE"/>
    <w:rsid w:val="00D367CD"/>
    <w:rsid w:val="00D36965"/>
    <w:rsid w:val="00D37025"/>
    <w:rsid w:val="00D371CB"/>
    <w:rsid w:val="00D371D3"/>
    <w:rsid w:val="00D372D6"/>
    <w:rsid w:val="00D37498"/>
    <w:rsid w:val="00D37692"/>
    <w:rsid w:val="00D37B14"/>
    <w:rsid w:val="00D37ECD"/>
    <w:rsid w:val="00D37F09"/>
    <w:rsid w:val="00D37F58"/>
    <w:rsid w:val="00D402F7"/>
    <w:rsid w:val="00D40F78"/>
    <w:rsid w:val="00D414D9"/>
    <w:rsid w:val="00D415F7"/>
    <w:rsid w:val="00D416F9"/>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2CF"/>
    <w:rsid w:val="00D5156B"/>
    <w:rsid w:val="00D51789"/>
    <w:rsid w:val="00D519F4"/>
    <w:rsid w:val="00D51AE0"/>
    <w:rsid w:val="00D51B83"/>
    <w:rsid w:val="00D51CB8"/>
    <w:rsid w:val="00D52A5C"/>
    <w:rsid w:val="00D52DDC"/>
    <w:rsid w:val="00D5344C"/>
    <w:rsid w:val="00D53768"/>
    <w:rsid w:val="00D53860"/>
    <w:rsid w:val="00D53A34"/>
    <w:rsid w:val="00D53B84"/>
    <w:rsid w:val="00D54D6A"/>
    <w:rsid w:val="00D54EF3"/>
    <w:rsid w:val="00D55103"/>
    <w:rsid w:val="00D5577A"/>
    <w:rsid w:val="00D558E4"/>
    <w:rsid w:val="00D55997"/>
    <w:rsid w:val="00D559CC"/>
    <w:rsid w:val="00D55BDD"/>
    <w:rsid w:val="00D55E36"/>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6A"/>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77FC1"/>
    <w:rsid w:val="00D8000C"/>
    <w:rsid w:val="00D802E8"/>
    <w:rsid w:val="00D80AAF"/>
    <w:rsid w:val="00D80D33"/>
    <w:rsid w:val="00D810ED"/>
    <w:rsid w:val="00D812A9"/>
    <w:rsid w:val="00D81325"/>
    <w:rsid w:val="00D814F0"/>
    <w:rsid w:val="00D81519"/>
    <w:rsid w:val="00D81954"/>
    <w:rsid w:val="00D819CE"/>
    <w:rsid w:val="00D81BA1"/>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17"/>
    <w:rsid w:val="00D86E39"/>
    <w:rsid w:val="00D87899"/>
    <w:rsid w:val="00D87C08"/>
    <w:rsid w:val="00D87DBD"/>
    <w:rsid w:val="00D903B0"/>
    <w:rsid w:val="00D904E7"/>
    <w:rsid w:val="00D90985"/>
    <w:rsid w:val="00D909B0"/>
    <w:rsid w:val="00D90DCF"/>
    <w:rsid w:val="00D90E87"/>
    <w:rsid w:val="00D912F4"/>
    <w:rsid w:val="00D913C9"/>
    <w:rsid w:val="00D9199D"/>
    <w:rsid w:val="00D91B3D"/>
    <w:rsid w:val="00D91EA4"/>
    <w:rsid w:val="00D922A4"/>
    <w:rsid w:val="00D925D9"/>
    <w:rsid w:val="00D92CAF"/>
    <w:rsid w:val="00D92CD7"/>
    <w:rsid w:val="00D92CFE"/>
    <w:rsid w:val="00D92DA2"/>
    <w:rsid w:val="00D92E97"/>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46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AFE"/>
    <w:rsid w:val="00DB3BB4"/>
    <w:rsid w:val="00DB3C40"/>
    <w:rsid w:val="00DB424F"/>
    <w:rsid w:val="00DB43FC"/>
    <w:rsid w:val="00DB478F"/>
    <w:rsid w:val="00DB47A4"/>
    <w:rsid w:val="00DB4BF6"/>
    <w:rsid w:val="00DB4CD3"/>
    <w:rsid w:val="00DB4FB1"/>
    <w:rsid w:val="00DB5413"/>
    <w:rsid w:val="00DB58EB"/>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51A"/>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6FA0"/>
    <w:rsid w:val="00DC71D8"/>
    <w:rsid w:val="00DC71F7"/>
    <w:rsid w:val="00DC729E"/>
    <w:rsid w:val="00DC75EE"/>
    <w:rsid w:val="00DC782F"/>
    <w:rsid w:val="00DC7D24"/>
    <w:rsid w:val="00DC7E7C"/>
    <w:rsid w:val="00DD016B"/>
    <w:rsid w:val="00DD0295"/>
    <w:rsid w:val="00DD02BC"/>
    <w:rsid w:val="00DD04E2"/>
    <w:rsid w:val="00DD055D"/>
    <w:rsid w:val="00DD05E4"/>
    <w:rsid w:val="00DD073D"/>
    <w:rsid w:val="00DD081B"/>
    <w:rsid w:val="00DD0910"/>
    <w:rsid w:val="00DD0AA5"/>
    <w:rsid w:val="00DD0BEE"/>
    <w:rsid w:val="00DD0DD3"/>
    <w:rsid w:val="00DD142E"/>
    <w:rsid w:val="00DD1563"/>
    <w:rsid w:val="00DD170A"/>
    <w:rsid w:val="00DD1E49"/>
    <w:rsid w:val="00DD2572"/>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1D3"/>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D5E"/>
    <w:rsid w:val="00DE4F67"/>
    <w:rsid w:val="00DE4FD2"/>
    <w:rsid w:val="00DE50DD"/>
    <w:rsid w:val="00DE52E6"/>
    <w:rsid w:val="00DE5321"/>
    <w:rsid w:val="00DE56F4"/>
    <w:rsid w:val="00DE5996"/>
    <w:rsid w:val="00DE5E78"/>
    <w:rsid w:val="00DE5E9A"/>
    <w:rsid w:val="00DE5FD8"/>
    <w:rsid w:val="00DE63F9"/>
    <w:rsid w:val="00DE640C"/>
    <w:rsid w:val="00DE669F"/>
    <w:rsid w:val="00DE68A6"/>
    <w:rsid w:val="00DE6A0C"/>
    <w:rsid w:val="00DE6AB0"/>
    <w:rsid w:val="00DE6B15"/>
    <w:rsid w:val="00DE6C43"/>
    <w:rsid w:val="00DE7148"/>
    <w:rsid w:val="00DE7265"/>
    <w:rsid w:val="00DE7B04"/>
    <w:rsid w:val="00DE7BF8"/>
    <w:rsid w:val="00DE7E36"/>
    <w:rsid w:val="00DF03A0"/>
    <w:rsid w:val="00DF043A"/>
    <w:rsid w:val="00DF0574"/>
    <w:rsid w:val="00DF05D2"/>
    <w:rsid w:val="00DF0907"/>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9F"/>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64FC"/>
    <w:rsid w:val="00E07511"/>
    <w:rsid w:val="00E0773A"/>
    <w:rsid w:val="00E078DC"/>
    <w:rsid w:val="00E079EE"/>
    <w:rsid w:val="00E07CF7"/>
    <w:rsid w:val="00E1039D"/>
    <w:rsid w:val="00E10539"/>
    <w:rsid w:val="00E10B0E"/>
    <w:rsid w:val="00E10CE5"/>
    <w:rsid w:val="00E10D2A"/>
    <w:rsid w:val="00E10DB9"/>
    <w:rsid w:val="00E10E50"/>
    <w:rsid w:val="00E1156B"/>
    <w:rsid w:val="00E11753"/>
    <w:rsid w:val="00E118B7"/>
    <w:rsid w:val="00E11E14"/>
    <w:rsid w:val="00E11EFA"/>
    <w:rsid w:val="00E1211E"/>
    <w:rsid w:val="00E122F8"/>
    <w:rsid w:val="00E12449"/>
    <w:rsid w:val="00E124F1"/>
    <w:rsid w:val="00E1257D"/>
    <w:rsid w:val="00E1327D"/>
    <w:rsid w:val="00E13C72"/>
    <w:rsid w:val="00E1478E"/>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642"/>
    <w:rsid w:val="00E206A4"/>
    <w:rsid w:val="00E20937"/>
    <w:rsid w:val="00E20A9B"/>
    <w:rsid w:val="00E20C89"/>
    <w:rsid w:val="00E20E1E"/>
    <w:rsid w:val="00E20F62"/>
    <w:rsid w:val="00E211A5"/>
    <w:rsid w:val="00E220B7"/>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7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CA8"/>
    <w:rsid w:val="00E40D2E"/>
    <w:rsid w:val="00E411CB"/>
    <w:rsid w:val="00E41792"/>
    <w:rsid w:val="00E41A61"/>
    <w:rsid w:val="00E41D92"/>
    <w:rsid w:val="00E42C5A"/>
    <w:rsid w:val="00E432C4"/>
    <w:rsid w:val="00E43954"/>
    <w:rsid w:val="00E43A0A"/>
    <w:rsid w:val="00E43BD2"/>
    <w:rsid w:val="00E442B0"/>
    <w:rsid w:val="00E448F9"/>
    <w:rsid w:val="00E449FD"/>
    <w:rsid w:val="00E44B89"/>
    <w:rsid w:val="00E453D7"/>
    <w:rsid w:val="00E45632"/>
    <w:rsid w:val="00E4569F"/>
    <w:rsid w:val="00E45FE9"/>
    <w:rsid w:val="00E46368"/>
    <w:rsid w:val="00E46D6A"/>
    <w:rsid w:val="00E46E8C"/>
    <w:rsid w:val="00E470F9"/>
    <w:rsid w:val="00E47231"/>
    <w:rsid w:val="00E472E9"/>
    <w:rsid w:val="00E47BA9"/>
    <w:rsid w:val="00E47C58"/>
    <w:rsid w:val="00E47DD9"/>
    <w:rsid w:val="00E47E0A"/>
    <w:rsid w:val="00E500E2"/>
    <w:rsid w:val="00E50285"/>
    <w:rsid w:val="00E5030E"/>
    <w:rsid w:val="00E50468"/>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B84"/>
    <w:rsid w:val="00E60C80"/>
    <w:rsid w:val="00E60E5D"/>
    <w:rsid w:val="00E60F6E"/>
    <w:rsid w:val="00E611BA"/>
    <w:rsid w:val="00E6125B"/>
    <w:rsid w:val="00E61981"/>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80B"/>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051"/>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D19"/>
    <w:rsid w:val="00E75E92"/>
    <w:rsid w:val="00E76377"/>
    <w:rsid w:val="00E76643"/>
    <w:rsid w:val="00E76667"/>
    <w:rsid w:val="00E76870"/>
    <w:rsid w:val="00E76C15"/>
    <w:rsid w:val="00E76CE2"/>
    <w:rsid w:val="00E77268"/>
    <w:rsid w:val="00E7735A"/>
    <w:rsid w:val="00E77427"/>
    <w:rsid w:val="00E7752B"/>
    <w:rsid w:val="00E7761E"/>
    <w:rsid w:val="00E7768F"/>
    <w:rsid w:val="00E7778B"/>
    <w:rsid w:val="00E77956"/>
    <w:rsid w:val="00E7798E"/>
    <w:rsid w:val="00E77E1D"/>
    <w:rsid w:val="00E77EEB"/>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935"/>
    <w:rsid w:val="00E83C65"/>
    <w:rsid w:val="00E83CE2"/>
    <w:rsid w:val="00E83E05"/>
    <w:rsid w:val="00E83F7B"/>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7"/>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659"/>
    <w:rsid w:val="00EA4AA0"/>
    <w:rsid w:val="00EA4B90"/>
    <w:rsid w:val="00EA4CE8"/>
    <w:rsid w:val="00EA4EED"/>
    <w:rsid w:val="00EA517A"/>
    <w:rsid w:val="00EA60A5"/>
    <w:rsid w:val="00EA625B"/>
    <w:rsid w:val="00EA6407"/>
    <w:rsid w:val="00EA6BA9"/>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5DBC"/>
    <w:rsid w:val="00EC60C2"/>
    <w:rsid w:val="00EC6152"/>
    <w:rsid w:val="00EC6226"/>
    <w:rsid w:val="00EC63BD"/>
    <w:rsid w:val="00EC6512"/>
    <w:rsid w:val="00EC75A0"/>
    <w:rsid w:val="00EC78AC"/>
    <w:rsid w:val="00ED045F"/>
    <w:rsid w:val="00ED1586"/>
    <w:rsid w:val="00ED184E"/>
    <w:rsid w:val="00ED1BB8"/>
    <w:rsid w:val="00ED1C30"/>
    <w:rsid w:val="00ED1CDA"/>
    <w:rsid w:val="00ED1FCA"/>
    <w:rsid w:val="00ED2530"/>
    <w:rsid w:val="00ED2C3F"/>
    <w:rsid w:val="00ED2DB5"/>
    <w:rsid w:val="00ED2FCF"/>
    <w:rsid w:val="00ED34A7"/>
    <w:rsid w:val="00ED3678"/>
    <w:rsid w:val="00ED36C5"/>
    <w:rsid w:val="00ED376F"/>
    <w:rsid w:val="00ED39C8"/>
    <w:rsid w:val="00ED4408"/>
    <w:rsid w:val="00ED4459"/>
    <w:rsid w:val="00ED490D"/>
    <w:rsid w:val="00ED4C72"/>
    <w:rsid w:val="00ED4D8A"/>
    <w:rsid w:val="00ED570E"/>
    <w:rsid w:val="00ED5ADD"/>
    <w:rsid w:val="00ED5EE2"/>
    <w:rsid w:val="00ED6307"/>
    <w:rsid w:val="00ED6524"/>
    <w:rsid w:val="00ED6C00"/>
    <w:rsid w:val="00ED6DC4"/>
    <w:rsid w:val="00ED6E97"/>
    <w:rsid w:val="00ED7429"/>
    <w:rsid w:val="00ED755C"/>
    <w:rsid w:val="00ED75E5"/>
    <w:rsid w:val="00ED7860"/>
    <w:rsid w:val="00ED7A2A"/>
    <w:rsid w:val="00ED7E9E"/>
    <w:rsid w:val="00EE002B"/>
    <w:rsid w:val="00EE088B"/>
    <w:rsid w:val="00EE092F"/>
    <w:rsid w:val="00EE0DD3"/>
    <w:rsid w:val="00EE0EA3"/>
    <w:rsid w:val="00EE1133"/>
    <w:rsid w:val="00EE11C4"/>
    <w:rsid w:val="00EE1ACC"/>
    <w:rsid w:val="00EE1B39"/>
    <w:rsid w:val="00EE1C9E"/>
    <w:rsid w:val="00EE1ECC"/>
    <w:rsid w:val="00EE267D"/>
    <w:rsid w:val="00EE2D6E"/>
    <w:rsid w:val="00EE3878"/>
    <w:rsid w:val="00EE398F"/>
    <w:rsid w:val="00EE3C9D"/>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5B8"/>
    <w:rsid w:val="00EF166E"/>
    <w:rsid w:val="00EF173A"/>
    <w:rsid w:val="00EF202D"/>
    <w:rsid w:val="00EF2082"/>
    <w:rsid w:val="00EF25FC"/>
    <w:rsid w:val="00EF2C31"/>
    <w:rsid w:val="00EF2C5E"/>
    <w:rsid w:val="00EF2D19"/>
    <w:rsid w:val="00EF2E48"/>
    <w:rsid w:val="00EF3667"/>
    <w:rsid w:val="00EF3A43"/>
    <w:rsid w:val="00EF3C92"/>
    <w:rsid w:val="00EF3CAC"/>
    <w:rsid w:val="00EF3F15"/>
    <w:rsid w:val="00EF40C0"/>
    <w:rsid w:val="00EF4320"/>
    <w:rsid w:val="00EF463C"/>
    <w:rsid w:val="00EF4869"/>
    <w:rsid w:val="00EF489C"/>
    <w:rsid w:val="00EF4A10"/>
    <w:rsid w:val="00EF4F6F"/>
    <w:rsid w:val="00EF55B3"/>
    <w:rsid w:val="00EF57B0"/>
    <w:rsid w:val="00EF59BD"/>
    <w:rsid w:val="00EF5C72"/>
    <w:rsid w:val="00EF5F00"/>
    <w:rsid w:val="00EF637D"/>
    <w:rsid w:val="00EF6679"/>
    <w:rsid w:val="00EF6D5E"/>
    <w:rsid w:val="00EF6DA5"/>
    <w:rsid w:val="00EF777F"/>
    <w:rsid w:val="00EF7963"/>
    <w:rsid w:val="00EF7A9F"/>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80C"/>
    <w:rsid w:val="00F04B47"/>
    <w:rsid w:val="00F04C2C"/>
    <w:rsid w:val="00F04EC0"/>
    <w:rsid w:val="00F05286"/>
    <w:rsid w:val="00F054A8"/>
    <w:rsid w:val="00F055B8"/>
    <w:rsid w:val="00F05653"/>
    <w:rsid w:val="00F05985"/>
    <w:rsid w:val="00F05E35"/>
    <w:rsid w:val="00F06AC7"/>
    <w:rsid w:val="00F070FE"/>
    <w:rsid w:val="00F077A3"/>
    <w:rsid w:val="00F07A58"/>
    <w:rsid w:val="00F07B38"/>
    <w:rsid w:val="00F10BBD"/>
    <w:rsid w:val="00F10CB6"/>
    <w:rsid w:val="00F10DD5"/>
    <w:rsid w:val="00F10F0B"/>
    <w:rsid w:val="00F11026"/>
    <w:rsid w:val="00F11212"/>
    <w:rsid w:val="00F11372"/>
    <w:rsid w:val="00F11E93"/>
    <w:rsid w:val="00F12143"/>
    <w:rsid w:val="00F123DC"/>
    <w:rsid w:val="00F1253B"/>
    <w:rsid w:val="00F12AAC"/>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783"/>
    <w:rsid w:val="00F15F2A"/>
    <w:rsid w:val="00F16041"/>
    <w:rsid w:val="00F16575"/>
    <w:rsid w:val="00F1669E"/>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D9A"/>
    <w:rsid w:val="00F21EA9"/>
    <w:rsid w:val="00F220D8"/>
    <w:rsid w:val="00F2296E"/>
    <w:rsid w:val="00F22D1D"/>
    <w:rsid w:val="00F22D54"/>
    <w:rsid w:val="00F22E7D"/>
    <w:rsid w:val="00F237FC"/>
    <w:rsid w:val="00F238E5"/>
    <w:rsid w:val="00F2403B"/>
    <w:rsid w:val="00F24586"/>
    <w:rsid w:val="00F24DBF"/>
    <w:rsid w:val="00F25358"/>
    <w:rsid w:val="00F254F8"/>
    <w:rsid w:val="00F2564C"/>
    <w:rsid w:val="00F25862"/>
    <w:rsid w:val="00F2586D"/>
    <w:rsid w:val="00F258A5"/>
    <w:rsid w:val="00F259E5"/>
    <w:rsid w:val="00F25A03"/>
    <w:rsid w:val="00F25A5A"/>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2460"/>
    <w:rsid w:val="00F32691"/>
    <w:rsid w:val="00F3270D"/>
    <w:rsid w:val="00F32735"/>
    <w:rsid w:val="00F32934"/>
    <w:rsid w:val="00F32E27"/>
    <w:rsid w:val="00F33424"/>
    <w:rsid w:val="00F337B0"/>
    <w:rsid w:val="00F3387B"/>
    <w:rsid w:val="00F339CC"/>
    <w:rsid w:val="00F341BF"/>
    <w:rsid w:val="00F3420E"/>
    <w:rsid w:val="00F3426F"/>
    <w:rsid w:val="00F342A8"/>
    <w:rsid w:val="00F3483D"/>
    <w:rsid w:val="00F34A4E"/>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6A"/>
    <w:rsid w:val="00F37A6A"/>
    <w:rsid w:val="00F4002C"/>
    <w:rsid w:val="00F40189"/>
    <w:rsid w:val="00F4065C"/>
    <w:rsid w:val="00F40780"/>
    <w:rsid w:val="00F409C8"/>
    <w:rsid w:val="00F40C58"/>
    <w:rsid w:val="00F40D1A"/>
    <w:rsid w:val="00F40E34"/>
    <w:rsid w:val="00F40F75"/>
    <w:rsid w:val="00F41374"/>
    <w:rsid w:val="00F41C1F"/>
    <w:rsid w:val="00F41D0C"/>
    <w:rsid w:val="00F4228F"/>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01A"/>
    <w:rsid w:val="00F523FB"/>
    <w:rsid w:val="00F526B7"/>
    <w:rsid w:val="00F52B04"/>
    <w:rsid w:val="00F53198"/>
    <w:rsid w:val="00F532DC"/>
    <w:rsid w:val="00F5347F"/>
    <w:rsid w:val="00F53501"/>
    <w:rsid w:val="00F538E1"/>
    <w:rsid w:val="00F53B57"/>
    <w:rsid w:val="00F53F38"/>
    <w:rsid w:val="00F5400D"/>
    <w:rsid w:val="00F540A0"/>
    <w:rsid w:val="00F5419C"/>
    <w:rsid w:val="00F54249"/>
    <w:rsid w:val="00F5472D"/>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077"/>
    <w:rsid w:val="00F6028A"/>
    <w:rsid w:val="00F60493"/>
    <w:rsid w:val="00F60766"/>
    <w:rsid w:val="00F60AAD"/>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14E"/>
    <w:rsid w:val="00F66EC8"/>
    <w:rsid w:val="00F66F6D"/>
    <w:rsid w:val="00F670B6"/>
    <w:rsid w:val="00F671EF"/>
    <w:rsid w:val="00F673CA"/>
    <w:rsid w:val="00F675BC"/>
    <w:rsid w:val="00F67B4D"/>
    <w:rsid w:val="00F67DCD"/>
    <w:rsid w:val="00F67F01"/>
    <w:rsid w:val="00F705CB"/>
    <w:rsid w:val="00F71442"/>
    <w:rsid w:val="00F7158F"/>
    <w:rsid w:val="00F7165D"/>
    <w:rsid w:val="00F71C2D"/>
    <w:rsid w:val="00F72D81"/>
    <w:rsid w:val="00F72E7B"/>
    <w:rsid w:val="00F72FE6"/>
    <w:rsid w:val="00F73063"/>
    <w:rsid w:val="00F73817"/>
    <w:rsid w:val="00F738BF"/>
    <w:rsid w:val="00F73B8B"/>
    <w:rsid w:val="00F73BFB"/>
    <w:rsid w:val="00F73D12"/>
    <w:rsid w:val="00F73FBE"/>
    <w:rsid w:val="00F741E6"/>
    <w:rsid w:val="00F7425D"/>
    <w:rsid w:val="00F74449"/>
    <w:rsid w:val="00F74496"/>
    <w:rsid w:val="00F745E3"/>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260"/>
    <w:rsid w:val="00F77A41"/>
    <w:rsid w:val="00F77FEE"/>
    <w:rsid w:val="00F8069A"/>
    <w:rsid w:val="00F8137F"/>
    <w:rsid w:val="00F81448"/>
    <w:rsid w:val="00F8147F"/>
    <w:rsid w:val="00F814DA"/>
    <w:rsid w:val="00F81747"/>
    <w:rsid w:val="00F81B13"/>
    <w:rsid w:val="00F81F3A"/>
    <w:rsid w:val="00F821BB"/>
    <w:rsid w:val="00F82737"/>
    <w:rsid w:val="00F82ACB"/>
    <w:rsid w:val="00F82C1A"/>
    <w:rsid w:val="00F82DCE"/>
    <w:rsid w:val="00F836E9"/>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87F0B"/>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358"/>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024"/>
    <w:rsid w:val="00FA453E"/>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4F5"/>
    <w:rsid w:val="00FB3734"/>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0C49"/>
    <w:rsid w:val="00FC0E5B"/>
    <w:rsid w:val="00FC14EC"/>
    <w:rsid w:val="00FC156F"/>
    <w:rsid w:val="00FC1D1B"/>
    <w:rsid w:val="00FC1D8C"/>
    <w:rsid w:val="00FC1EC5"/>
    <w:rsid w:val="00FC2226"/>
    <w:rsid w:val="00FC251E"/>
    <w:rsid w:val="00FC2D0E"/>
    <w:rsid w:val="00FC2D86"/>
    <w:rsid w:val="00FC32D0"/>
    <w:rsid w:val="00FC34A8"/>
    <w:rsid w:val="00FC3722"/>
    <w:rsid w:val="00FC3771"/>
    <w:rsid w:val="00FC380A"/>
    <w:rsid w:val="00FC3C71"/>
    <w:rsid w:val="00FC3F31"/>
    <w:rsid w:val="00FC46BE"/>
    <w:rsid w:val="00FC4933"/>
    <w:rsid w:val="00FC4DD6"/>
    <w:rsid w:val="00FC4DDA"/>
    <w:rsid w:val="00FC50EC"/>
    <w:rsid w:val="00FC6107"/>
    <w:rsid w:val="00FC6136"/>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3D"/>
    <w:rsid w:val="00FD2ABF"/>
    <w:rsid w:val="00FD353F"/>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607"/>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BF4"/>
    <w:rsid w:val="00FE4CB1"/>
    <w:rsid w:val="00FE5099"/>
    <w:rsid w:val="00FE50BC"/>
    <w:rsid w:val="00FE5484"/>
    <w:rsid w:val="00FE65AA"/>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C5F"/>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C75"/>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Normal"/>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link w:val="Heading3"/>
    <w:uiPriority w:val="9"/>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ê¥¹¥È¶ÎÂä Char,列表段落1 Char,—ño’i—Ž Char,Lettre d'introduction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32756"/>
    <w:rPr>
      <w:rFonts w:ascii="Arial" w:eastAsia="MS Mincho" w:hAnsi="Arial"/>
      <w:b/>
      <w:szCs w:val="24"/>
      <w:lang w:eastAsia="en-US"/>
    </w:rPr>
  </w:style>
  <w:style w:type="paragraph" w:customStyle="1" w:styleId="3GPPAgreements">
    <w:name w:val="3GPP Agreements"/>
    <w:basedOn w:val="Normal"/>
    <w:link w:val="3GPPAgreementsChar"/>
    <w:qFormat/>
    <w:rsid w:val="00BB0897"/>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Normal"/>
    <w:link w:val="bullet1Char"/>
    <w:qFormat/>
    <w:rsid w:val="003E7255"/>
    <w:pPr>
      <w:numPr>
        <w:numId w:val="9"/>
      </w:numPr>
    </w:pPr>
    <w:rPr>
      <w:rFonts w:ascii="Times" w:eastAsia="Batang" w:hAnsi="Times"/>
      <w:lang w:val="en-GB"/>
    </w:rPr>
  </w:style>
  <w:style w:type="paragraph" w:customStyle="1" w:styleId="bullet2">
    <w:name w:val="bullet2"/>
    <w:basedOn w:val="Normal"/>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Normal"/>
    <w:qFormat/>
    <w:rsid w:val="003E7255"/>
    <w:pPr>
      <w:numPr>
        <w:ilvl w:val="2"/>
        <w:numId w:val="9"/>
      </w:numPr>
      <w:ind w:hanging="180"/>
    </w:pPr>
    <w:rPr>
      <w:rFonts w:ascii="Times" w:eastAsia="Batang" w:hAnsi="Times"/>
      <w:lang w:val="en-GB"/>
    </w:rPr>
  </w:style>
  <w:style w:type="paragraph" w:customStyle="1" w:styleId="bullet4">
    <w:name w:val="bullet4"/>
    <w:basedOn w:val="Normal"/>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FooterChar">
    <w:name w:val="Footer Char"/>
    <w:basedOn w:val="DefaultParagraphFont"/>
    <w:link w:val="Footer"/>
    <w:uiPriority w:val="99"/>
    <w:rsid w:val="00F526B7"/>
    <w:rPr>
      <w:rFonts w:eastAsia="Times New Roman"/>
      <w:sz w:val="18"/>
      <w:szCs w:val="18"/>
      <w:lang w:eastAsia="en-US"/>
    </w:rPr>
  </w:style>
  <w:style w:type="paragraph" w:styleId="FootnoteText">
    <w:name w:val="footnote text"/>
    <w:basedOn w:val="Normal"/>
    <w:link w:val="FootnoteTextChar"/>
    <w:rsid w:val="00CC54FF"/>
    <w:pPr>
      <w:jc w:val="both"/>
    </w:pPr>
    <w:rPr>
      <w:rFonts w:ascii="Times" w:eastAsia="Batang" w:hAnsi="Times"/>
      <w:szCs w:val="20"/>
    </w:rPr>
  </w:style>
  <w:style w:type="character" w:customStyle="1" w:styleId="FootnoteTextChar">
    <w:name w:val="Footnote Text Char"/>
    <w:basedOn w:val="DefaultParagraphFont"/>
    <w:link w:val="FootnoteText"/>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28136870">
      <w:bodyDiv w:val="1"/>
      <w:marLeft w:val="0"/>
      <w:marRight w:val="0"/>
      <w:marTop w:val="0"/>
      <w:marBottom w:val="0"/>
      <w:divBdr>
        <w:top w:val="none" w:sz="0" w:space="0" w:color="auto"/>
        <w:left w:val="none" w:sz="0" w:space="0" w:color="auto"/>
        <w:bottom w:val="none" w:sz="0" w:space="0" w:color="auto"/>
        <w:right w:val="none" w:sz="0" w:space="0" w:color="auto"/>
      </w:divBdr>
      <w:divsChild>
        <w:div w:id="1485007182">
          <w:marLeft w:val="547"/>
          <w:marRight w:val="0"/>
          <w:marTop w:val="77"/>
          <w:marBottom w:val="0"/>
          <w:divBdr>
            <w:top w:val="none" w:sz="0" w:space="0" w:color="auto"/>
            <w:left w:val="none" w:sz="0" w:space="0" w:color="auto"/>
            <w:bottom w:val="none" w:sz="0" w:space="0" w:color="auto"/>
            <w:right w:val="none" w:sz="0" w:space="0" w:color="auto"/>
          </w:divBdr>
        </w:div>
        <w:div w:id="928536430">
          <w:marLeft w:val="547"/>
          <w:marRight w:val="0"/>
          <w:marTop w:val="77"/>
          <w:marBottom w:val="0"/>
          <w:divBdr>
            <w:top w:val="none" w:sz="0" w:space="0" w:color="auto"/>
            <w:left w:val="none" w:sz="0" w:space="0" w:color="auto"/>
            <w:bottom w:val="none" w:sz="0" w:space="0" w:color="auto"/>
            <w:right w:val="none" w:sz="0" w:space="0" w:color="auto"/>
          </w:divBdr>
        </w:div>
        <w:div w:id="149947019">
          <w:marLeft w:val="547"/>
          <w:marRight w:val="0"/>
          <w:marTop w:val="77"/>
          <w:marBottom w:val="0"/>
          <w:divBdr>
            <w:top w:val="none" w:sz="0" w:space="0" w:color="auto"/>
            <w:left w:val="none" w:sz="0" w:space="0" w:color="auto"/>
            <w:bottom w:val="none" w:sz="0" w:space="0" w:color="auto"/>
            <w:right w:val="none" w:sz="0" w:space="0" w:color="auto"/>
          </w:divBdr>
        </w:div>
      </w:divsChild>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5152116">
      <w:bodyDiv w:val="1"/>
      <w:marLeft w:val="0"/>
      <w:marRight w:val="0"/>
      <w:marTop w:val="0"/>
      <w:marBottom w:val="0"/>
      <w:divBdr>
        <w:top w:val="none" w:sz="0" w:space="0" w:color="auto"/>
        <w:left w:val="none" w:sz="0" w:space="0" w:color="auto"/>
        <w:bottom w:val="none" w:sz="0" w:space="0" w:color="auto"/>
        <w:right w:val="none" w:sz="0" w:space="0" w:color="auto"/>
      </w:divBdr>
      <w:divsChild>
        <w:div w:id="1808282075">
          <w:marLeft w:val="1166"/>
          <w:marRight w:val="0"/>
          <w:marTop w:val="77"/>
          <w:marBottom w:val="0"/>
          <w:divBdr>
            <w:top w:val="none" w:sz="0" w:space="0" w:color="auto"/>
            <w:left w:val="none" w:sz="0" w:space="0" w:color="auto"/>
            <w:bottom w:val="none" w:sz="0" w:space="0" w:color="auto"/>
            <w:right w:val="none" w:sz="0" w:space="0" w:color="auto"/>
          </w:divBdr>
        </w:div>
        <w:div w:id="1588419311">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006683">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3451709">
      <w:bodyDiv w:val="1"/>
      <w:marLeft w:val="0"/>
      <w:marRight w:val="0"/>
      <w:marTop w:val="0"/>
      <w:marBottom w:val="0"/>
      <w:divBdr>
        <w:top w:val="none" w:sz="0" w:space="0" w:color="auto"/>
        <w:left w:val="none" w:sz="0" w:space="0" w:color="auto"/>
        <w:bottom w:val="none" w:sz="0" w:space="0" w:color="auto"/>
        <w:right w:val="none" w:sz="0" w:space="0" w:color="auto"/>
      </w:divBdr>
    </w:div>
    <w:div w:id="816534494">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09280856">
      <w:bodyDiv w:val="1"/>
      <w:marLeft w:val="0"/>
      <w:marRight w:val="0"/>
      <w:marTop w:val="0"/>
      <w:marBottom w:val="0"/>
      <w:divBdr>
        <w:top w:val="none" w:sz="0" w:space="0" w:color="auto"/>
        <w:left w:val="none" w:sz="0" w:space="0" w:color="auto"/>
        <w:bottom w:val="none" w:sz="0" w:space="0" w:color="auto"/>
        <w:right w:val="none" w:sz="0" w:space="0" w:color="auto"/>
      </w:divBdr>
      <w:divsChild>
        <w:div w:id="1647514047">
          <w:marLeft w:val="1166"/>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6166327">
      <w:bodyDiv w:val="1"/>
      <w:marLeft w:val="0"/>
      <w:marRight w:val="0"/>
      <w:marTop w:val="0"/>
      <w:marBottom w:val="0"/>
      <w:divBdr>
        <w:top w:val="none" w:sz="0" w:space="0" w:color="auto"/>
        <w:left w:val="none" w:sz="0" w:space="0" w:color="auto"/>
        <w:bottom w:val="none" w:sz="0" w:space="0" w:color="auto"/>
        <w:right w:val="none" w:sz="0" w:space="0" w:color="auto"/>
      </w:divBdr>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51203768">
      <w:bodyDiv w:val="1"/>
      <w:marLeft w:val="0"/>
      <w:marRight w:val="0"/>
      <w:marTop w:val="0"/>
      <w:marBottom w:val="0"/>
      <w:divBdr>
        <w:top w:val="none" w:sz="0" w:space="0" w:color="auto"/>
        <w:left w:val="none" w:sz="0" w:space="0" w:color="auto"/>
        <w:bottom w:val="none" w:sz="0" w:space="0" w:color="auto"/>
        <w:right w:val="none" w:sz="0" w:space="0" w:color="auto"/>
      </w:divBdr>
      <w:divsChild>
        <w:div w:id="1065488424">
          <w:marLeft w:val="1166"/>
          <w:marRight w:val="0"/>
          <w:marTop w:val="120"/>
          <w:marBottom w:val="0"/>
          <w:divBdr>
            <w:top w:val="none" w:sz="0" w:space="0" w:color="auto"/>
            <w:left w:val="none" w:sz="0" w:space="0" w:color="auto"/>
            <w:bottom w:val="none" w:sz="0" w:space="0" w:color="auto"/>
            <w:right w:val="none" w:sz="0" w:space="0" w:color="auto"/>
          </w:divBdr>
        </w:div>
        <w:div w:id="18238989">
          <w:marLeft w:val="1166"/>
          <w:marRight w:val="0"/>
          <w:marTop w:val="120"/>
          <w:marBottom w:val="0"/>
          <w:divBdr>
            <w:top w:val="none" w:sz="0" w:space="0" w:color="auto"/>
            <w:left w:val="none" w:sz="0" w:space="0" w:color="auto"/>
            <w:bottom w:val="none" w:sz="0" w:space="0" w:color="auto"/>
            <w:right w:val="none" w:sz="0" w:space="0" w:color="auto"/>
          </w:divBdr>
        </w:div>
      </w:divsChild>
    </w:div>
    <w:div w:id="1663316266">
      <w:bodyDiv w:val="1"/>
      <w:marLeft w:val="0"/>
      <w:marRight w:val="0"/>
      <w:marTop w:val="0"/>
      <w:marBottom w:val="0"/>
      <w:divBdr>
        <w:top w:val="none" w:sz="0" w:space="0" w:color="auto"/>
        <w:left w:val="none" w:sz="0" w:space="0" w:color="auto"/>
        <w:bottom w:val="none" w:sz="0" w:space="0" w:color="auto"/>
        <w:right w:val="none" w:sz="0" w:space="0" w:color="auto"/>
      </w:divBdr>
      <w:divsChild>
        <w:div w:id="284314828">
          <w:marLeft w:val="547"/>
          <w:marRight w:val="0"/>
          <w:marTop w:val="86"/>
          <w:marBottom w:val="0"/>
          <w:divBdr>
            <w:top w:val="none" w:sz="0" w:space="0" w:color="auto"/>
            <w:left w:val="none" w:sz="0" w:space="0" w:color="auto"/>
            <w:bottom w:val="none" w:sz="0" w:space="0" w:color="auto"/>
            <w:right w:val="none" w:sz="0" w:space="0" w:color="auto"/>
          </w:divBdr>
        </w:div>
        <w:div w:id="1995454957">
          <w:marLeft w:val="547"/>
          <w:marRight w:val="0"/>
          <w:marTop w:val="8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601386">
      <w:bodyDiv w:val="1"/>
      <w:marLeft w:val="0"/>
      <w:marRight w:val="0"/>
      <w:marTop w:val="0"/>
      <w:marBottom w:val="0"/>
      <w:divBdr>
        <w:top w:val="none" w:sz="0" w:space="0" w:color="auto"/>
        <w:left w:val="none" w:sz="0" w:space="0" w:color="auto"/>
        <w:bottom w:val="none" w:sz="0" w:space="0" w:color="auto"/>
        <w:right w:val="none" w:sz="0" w:space="0" w:color="auto"/>
      </w:divBdr>
      <w:divsChild>
        <w:div w:id="1192456677">
          <w:marLeft w:val="547"/>
          <w:marRight w:val="0"/>
          <w:marTop w:val="96"/>
          <w:marBottom w:val="0"/>
          <w:divBdr>
            <w:top w:val="none" w:sz="0" w:space="0" w:color="auto"/>
            <w:left w:val="none" w:sz="0" w:space="0" w:color="auto"/>
            <w:bottom w:val="none" w:sz="0" w:space="0" w:color="auto"/>
            <w:right w:val="none" w:sz="0" w:space="0" w:color="auto"/>
          </w:divBdr>
        </w:div>
        <w:div w:id="1486701035">
          <w:marLeft w:val="1166"/>
          <w:marRight w:val="0"/>
          <w:marTop w:val="86"/>
          <w:marBottom w:val="0"/>
          <w:divBdr>
            <w:top w:val="none" w:sz="0" w:space="0" w:color="auto"/>
            <w:left w:val="none" w:sz="0" w:space="0" w:color="auto"/>
            <w:bottom w:val="none" w:sz="0" w:space="0" w:color="auto"/>
            <w:right w:val="none" w:sz="0" w:space="0" w:color="auto"/>
          </w:divBdr>
        </w:div>
      </w:divsChild>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3719238">
      <w:bodyDiv w:val="1"/>
      <w:marLeft w:val="0"/>
      <w:marRight w:val="0"/>
      <w:marTop w:val="0"/>
      <w:marBottom w:val="0"/>
      <w:divBdr>
        <w:top w:val="none" w:sz="0" w:space="0" w:color="auto"/>
        <w:left w:val="none" w:sz="0" w:space="0" w:color="auto"/>
        <w:bottom w:val="none" w:sz="0" w:space="0" w:color="auto"/>
        <w:right w:val="none" w:sz="0" w:space="0" w:color="auto"/>
      </w:divBdr>
      <w:divsChild>
        <w:div w:id="1752847352">
          <w:marLeft w:val="547"/>
          <w:marRight w:val="0"/>
          <w:marTop w:val="86"/>
          <w:marBottom w:val="0"/>
          <w:divBdr>
            <w:top w:val="none" w:sz="0" w:space="0" w:color="auto"/>
            <w:left w:val="none" w:sz="0" w:space="0" w:color="auto"/>
            <w:bottom w:val="none" w:sz="0" w:space="0" w:color="auto"/>
            <w:right w:val="none" w:sz="0" w:space="0" w:color="auto"/>
          </w:divBdr>
        </w:div>
        <w:div w:id="692072323">
          <w:marLeft w:val="547"/>
          <w:marRight w:val="0"/>
          <w:marTop w:val="86"/>
          <w:marBottom w:val="0"/>
          <w:divBdr>
            <w:top w:val="none" w:sz="0" w:space="0" w:color="auto"/>
            <w:left w:val="none" w:sz="0" w:space="0" w:color="auto"/>
            <w:bottom w:val="none" w:sz="0" w:space="0" w:color="auto"/>
            <w:right w:val="none" w:sz="0" w:space="0" w:color="auto"/>
          </w:divBdr>
        </w:div>
        <w:div w:id="1902324843">
          <w:marLeft w:val="547"/>
          <w:marRight w:val="0"/>
          <w:marTop w:val="86"/>
          <w:marBottom w:val="0"/>
          <w:divBdr>
            <w:top w:val="none" w:sz="0" w:space="0" w:color="auto"/>
            <w:left w:val="none" w:sz="0" w:space="0" w:color="auto"/>
            <w:bottom w:val="none" w:sz="0" w:space="0" w:color="auto"/>
            <w:right w:val="none" w:sz="0" w:space="0" w:color="auto"/>
          </w:divBdr>
        </w:div>
        <w:div w:id="1587349924">
          <w:marLeft w:val="547"/>
          <w:marRight w:val="0"/>
          <w:marTop w:val="8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16639949">
      <w:bodyDiv w:val="1"/>
      <w:marLeft w:val="0"/>
      <w:marRight w:val="0"/>
      <w:marTop w:val="0"/>
      <w:marBottom w:val="0"/>
      <w:divBdr>
        <w:top w:val="none" w:sz="0" w:space="0" w:color="auto"/>
        <w:left w:val="none" w:sz="0" w:space="0" w:color="auto"/>
        <w:bottom w:val="none" w:sz="0" w:space="0" w:color="auto"/>
        <w:right w:val="none" w:sz="0" w:space="0" w:color="auto"/>
      </w:divBdr>
      <w:divsChild>
        <w:div w:id="1569344100">
          <w:marLeft w:val="547"/>
          <w:marRight w:val="0"/>
          <w:marTop w:val="96"/>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7E922D-125A-4195-8920-8B101E771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1168</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Caroline Liang</cp:lastModifiedBy>
  <cp:revision>8</cp:revision>
  <cp:lastPrinted>2007-08-28T02:45:00Z</cp:lastPrinted>
  <dcterms:created xsi:type="dcterms:W3CDTF">2023-09-27T00:14:00Z</dcterms:created>
  <dcterms:modified xsi:type="dcterms:W3CDTF">2023-09-28T09:35:00Z</dcterms:modified>
</cp:coreProperties>
</file>